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Y="740"/>
        <w:tblW w:w="14730" w:type="dxa"/>
        <w:tblLayout w:type="fixed"/>
        <w:tblLook w:val="04A0" w:firstRow="1" w:lastRow="0" w:firstColumn="1" w:lastColumn="0" w:noHBand="0" w:noVBand="1"/>
      </w:tblPr>
      <w:tblGrid>
        <w:gridCol w:w="1658"/>
        <w:gridCol w:w="742"/>
        <w:gridCol w:w="4394"/>
        <w:gridCol w:w="7936"/>
      </w:tblGrid>
      <w:tr w:rsidR="0078536B" w14:paraId="005EDDCF" w14:textId="77777777" w:rsidTr="003544E6">
        <w:trPr>
          <w:trHeight w:val="1515"/>
        </w:trPr>
        <w:tc>
          <w:tcPr>
            <w:tcW w:w="1658" w:type="dxa"/>
            <w:vMerge w:val="restart"/>
            <w:tcBorders>
              <w:top w:val="single" w:sz="8" w:space="0" w:color="auto"/>
              <w:left w:val="single" w:sz="8" w:space="0" w:color="auto"/>
              <w:bottom w:val="single" w:sz="4" w:space="0" w:color="auto"/>
              <w:right w:val="single" w:sz="8" w:space="0" w:color="auto"/>
            </w:tcBorders>
            <w:shd w:val="clear" w:color="auto" w:fill="FFFF99"/>
            <w:hideMark/>
          </w:tcPr>
          <w:p w14:paraId="79BD87E6" w14:textId="77B3E8D9" w:rsidR="0078536B" w:rsidRDefault="0078536B" w:rsidP="003544E6">
            <w:pPr>
              <w:rPr>
                <w:lang w:val="en-US"/>
              </w:rPr>
            </w:pPr>
            <w:r>
              <w:rPr>
                <w:noProof/>
                <w:lang w:eastAsia="en-GB"/>
              </w:rPr>
              <w:drawing>
                <wp:inline distT="0" distB="0" distL="0" distR="0" wp14:anchorId="564BBA2B" wp14:editId="6442F4BD">
                  <wp:extent cx="908050" cy="717550"/>
                  <wp:effectExtent l="0" t="0" r="6350" b="6350"/>
                  <wp:docPr id="401386306"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396490"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08050" cy="717550"/>
                          </a:xfrm>
                          <a:prstGeom prst="rect">
                            <a:avLst/>
                          </a:prstGeom>
                          <a:noFill/>
                          <a:ln>
                            <a:noFill/>
                          </a:ln>
                        </pic:spPr>
                      </pic:pic>
                    </a:graphicData>
                  </a:graphic>
                </wp:inline>
              </w:drawing>
            </w:r>
            <w:r>
              <w:rPr>
                <w:lang w:val="en-US"/>
              </w:rPr>
              <w:br/>
            </w:r>
          </w:p>
        </w:tc>
        <w:tc>
          <w:tcPr>
            <w:tcW w:w="742" w:type="dxa"/>
            <w:vMerge w:val="restart"/>
            <w:tcBorders>
              <w:top w:val="single" w:sz="8" w:space="0" w:color="auto"/>
              <w:left w:val="single" w:sz="8" w:space="0" w:color="auto"/>
              <w:bottom w:val="single" w:sz="4" w:space="0" w:color="auto"/>
              <w:right w:val="single" w:sz="8" w:space="0" w:color="auto"/>
            </w:tcBorders>
            <w:shd w:val="clear" w:color="auto" w:fill="F4B083" w:themeFill="accent2" w:themeFillTint="99"/>
            <w:textDirection w:val="btLr"/>
            <w:hideMark/>
          </w:tcPr>
          <w:p w14:paraId="771372DF" w14:textId="77777777" w:rsidR="0078536B" w:rsidRDefault="0078536B" w:rsidP="003544E6">
            <w:pPr>
              <w:ind w:left="113" w:right="113"/>
              <w:rPr>
                <w:lang w:val="en-US"/>
              </w:rPr>
            </w:pPr>
            <w:r>
              <w:rPr>
                <w:rFonts w:ascii="Century Gothic" w:eastAsia="Century Gothic" w:hAnsi="Century Gothic" w:cs="Century Gothic"/>
                <w:color w:val="000000" w:themeColor="text1"/>
                <w:lang w:val="en-US"/>
              </w:rPr>
              <w:t xml:space="preserve">                           Communication and Independence</w:t>
            </w:r>
          </w:p>
        </w:tc>
        <w:tc>
          <w:tcPr>
            <w:tcW w:w="4394" w:type="dxa"/>
            <w:tcBorders>
              <w:top w:val="single" w:sz="8" w:space="0" w:color="auto"/>
              <w:left w:val="single" w:sz="8" w:space="0" w:color="auto"/>
              <w:bottom w:val="single" w:sz="8" w:space="0" w:color="auto"/>
              <w:right w:val="single" w:sz="8" w:space="0" w:color="auto"/>
            </w:tcBorders>
            <w:shd w:val="clear" w:color="auto" w:fill="FFFF99"/>
            <w:hideMark/>
          </w:tcPr>
          <w:p w14:paraId="402AB9A4" w14:textId="77777777" w:rsidR="0078536B" w:rsidRPr="0078536B" w:rsidRDefault="0078536B" w:rsidP="003544E6">
            <w:pPr>
              <w:jc w:val="center"/>
              <w:rPr>
                <w:b/>
                <w:u w:val="single"/>
                <w:lang w:val="en-US"/>
              </w:rPr>
            </w:pPr>
            <w:r w:rsidRPr="0078536B">
              <w:rPr>
                <w:rFonts w:ascii="Century Gothic" w:eastAsia="Century Gothic" w:hAnsi="Century Gothic" w:cs="Century Gothic"/>
                <w:b/>
                <w:color w:val="000000" w:themeColor="text1"/>
                <w:u w:val="single"/>
                <w:lang w:val="en-US"/>
              </w:rPr>
              <w:t>English</w:t>
            </w:r>
          </w:p>
          <w:p w14:paraId="4220A052" w14:textId="1A1F372C" w:rsidR="0078536B" w:rsidRDefault="0078536B" w:rsidP="003544E6">
            <w:pPr>
              <w:pStyle w:val="ListParagraph"/>
              <w:numPr>
                <w:ilvl w:val="0"/>
                <w:numId w:val="1"/>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Sensory Story time</w:t>
            </w:r>
          </w:p>
          <w:p w14:paraId="1AD66BC0" w14:textId="36080957" w:rsidR="000C1B4E" w:rsidRDefault="000C1B4E" w:rsidP="003544E6">
            <w:pPr>
              <w:pStyle w:val="ListParagraph"/>
              <w:numPr>
                <w:ilvl w:val="0"/>
                <w:numId w:val="1"/>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Colourful semantics</w:t>
            </w:r>
          </w:p>
          <w:p w14:paraId="0E7E7CF3" w14:textId="3508C1CB" w:rsidR="0078536B" w:rsidRPr="000C1B4E" w:rsidRDefault="0078536B" w:rsidP="000C1B4E">
            <w:pPr>
              <w:pStyle w:val="ListParagraph"/>
              <w:numPr>
                <w:ilvl w:val="0"/>
                <w:numId w:val="1"/>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Reading</w:t>
            </w:r>
          </w:p>
          <w:p w14:paraId="258C3A17" w14:textId="77777777" w:rsidR="0078536B" w:rsidRDefault="0078536B" w:rsidP="003544E6">
            <w:pPr>
              <w:pStyle w:val="ListParagraph"/>
              <w:numPr>
                <w:ilvl w:val="0"/>
                <w:numId w:val="1"/>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Library</w:t>
            </w:r>
          </w:p>
        </w:tc>
        <w:tc>
          <w:tcPr>
            <w:tcW w:w="7936" w:type="dxa"/>
            <w:vMerge w:val="restart"/>
            <w:tcBorders>
              <w:top w:val="single" w:sz="8" w:space="0" w:color="auto"/>
              <w:left w:val="single" w:sz="8" w:space="0" w:color="auto"/>
              <w:bottom w:val="single" w:sz="4" w:space="0" w:color="auto"/>
              <w:right w:val="single" w:sz="8" w:space="0" w:color="auto"/>
            </w:tcBorders>
            <w:shd w:val="clear" w:color="auto" w:fill="FFFFFF" w:themeFill="background1"/>
            <w:hideMark/>
          </w:tcPr>
          <w:p w14:paraId="75173CB7" w14:textId="6666B9DF" w:rsidR="0078536B" w:rsidRPr="002B7920" w:rsidRDefault="0078536B" w:rsidP="003544E6">
            <w:pPr>
              <w:rPr>
                <w:rFonts w:ascii="Century Gothic" w:eastAsia="Century Gothic" w:hAnsi="Century Gothic" w:cs="Century Gothic"/>
                <w:color w:val="000000" w:themeColor="text1"/>
                <w:sz w:val="20"/>
                <w:szCs w:val="20"/>
              </w:rPr>
            </w:pPr>
            <w:r>
              <w:rPr>
                <w:rFonts w:ascii="Century Gothic" w:eastAsia="Century Gothic" w:hAnsi="Century Gothic" w:cs="Century Gothic"/>
                <w:color w:val="000000" w:themeColor="text1"/>
                <w:sz w:val="20"/>
                <w:szCs w:val="20"/>
              </w:rPr>
              <w:t>In Trinity Class</w:t>
            </w:r>
            <w:r w:rsidRPr="165C9744">
              <w:rPr>
                <w:rFonts w:ascii="Century Gothic" w:eastAsia="Century Gothic" w:hAnsi="Century Gothic" w:cs="Century Gothic"/>
                <w:color w:val="000000" w:themeColor="text1"/>
                <w:sz w:val="20"/>
                <w:szCs w:val="20"/>
              </w:rPr>
              <w:t>, students are encouraged to take part in all learning activitie</w:t>
            </w:r>
            <w:r>
              <w:rPr>
                <w:rFonts w:ascii="Century Gothic" w:eastAsia="Century Gothic" w:hAnsi="Century Gothic" w:cs="Century Gothic"/>
                <w:color w:val="000000" w:themeColor="text1"/>
                <w:sz w:val="20"/>
                <w:szCs w:val="20"/>
              </w:rPr>
              <w:t xml:space="preserve">s, in both a small group </w:t>
            </w:r>
            <w:proofErr w:type="gramStart"/>
            <w:r>
              <w:rPr>
                <w:rFonts w:ascii="Century Gothic" w:eastAsia="Century Gothic" w:hAnsi="Century Gothic" w:cs="Century Gothic"/>
                <w:color w:val="000000" w:themeColor="text1"/>
                <w:sz w:val="20"/>
                <w:szCs w:val="20"/>
              </w:rPr>
              <w:t>or</w:t>
            </w:r>
            <w:proofErr w:type="gramEnd"/>
            <w:r>
              <w:rPr>
                <w:rFonts w:ascii="Century Gothic" w:eastAsia="Century Gothic" w:hAnsi="Century Gothic" w:cs="Century Gothic"/>
                <w:color w:val="000000" w:themeColor="text1"/>
                <w:sz w:val="20"/>
                <w:szCs w:val="20"/>
              </w:rPr>
              <w:t xml:space="preserve"> individually</w:t>
            </w:r>
            <w:r w:rsidRPr="165C9744">
              <w:rPr>
                <w:rFonts w:ascii="Century Gothic" w:eastAsia="Century Gothic" w:hAnsi="Century Gothic" w:cs="Century Gothic"/>
                <w:color w:val="000000" w:themeColor="text1"/>
                <w:sz w:val="20"/>
                <w:szCs w:val="20"/>
              </w:rPr>
              <w:t>. In English</w:t>
            </w:r>
            <w:r w:rsidR="000C1B4E">
              <w:rPr>
                <w:rFonts w:ascii="Century Gothic" w:eastAsia="Century Gothic" w:hAnsi="Century Gothic" w:cs="Century Gothic"/>
                <w:color w:val="000000" w:themeColor="text1"/>
                <w:sz w:val="20"/>
                <w:szCs w:val="20"/>
              </w:rPr>
              <w:t xml:space="preserve"> </w:t>
            </w:r>
            <w:r w:rsidRPr="165C9744">
              <w:rPr>
                <w:rFonts w:ascii="Century Gothic" w:eastAsia="Century Gothic" w:hAnsi="Century Gothic" w:cs="Century Gothic"/>
                <w:color w:val="000000" w:themeColor="text1"/>
                <w:sz w:val="20"/>
                <w:szCs w:val="20"/>
              </w:rPr>
              <w:t>and M</w:t>
            </w:r>
            <w:r>
              <w:rPr>
                <w:rFonts w:ascii="Century Gothic" w:eastAsia="Century Gothic" w:hAnsi="Century Gothic" w:cs="Century Gothic"/>
                <w:color w:val="000000" w:themeColor="text1"/>
                <w:sz w:val="20"/>
                <w:szCs w:val="20"/>
              </w:rPr>
              <w:t>aths lessons, we follow the Pre</w:t>
            </w:r>
            <w:r w:rsidRPr="165C9744">
              <w:rPr>
                <w:rFonts w:ascii="Century Gothic" w:eastAsia="Century Gothic" w:hAnsi="Century Gothic" w:cs="Century Gothic"/>
                <w:color w:val="000000" w:themeColor="text1"/>
                <w:sz w:val="20"/>
                <w:szCs w:val="20"/>
              </w:rPr>
              <w:t xml:space="preserve">-Formal Curriculum and deliver it with lots of sensory input to enrich and support our students’ learning. </w:t>
            </w:r>
            <w:r w:rsidRPr="002B7920">
              <w:rPr>
                <w:rFonts w:ascii="Century Gothic" w:eastAsia="Century Gothic" w:hAnsi="Century Gothic" w:cs="Century Gothic"/>
                <w:color w:val="000000" w:themeColor="text1"/>
                <w:sz w:val="20"/>
                <w:szCs w:val="20"/>
              </w:rPr>
              <w:t xml:space="preserve">Each morning students taking part in their own individualised programmes and complete key skills. Students work toward their personalised targets through </w:t>
            </w:r>
            <w:proofErr w:type="gramStart"/>
            <w:r w:rsidRPr="002B7920">
              <w:rPr>
                <w:rFonts w:ascii="Century Gothic" w:eastAsia="Century Gothic" w:hAnsi="Century Gothic" w:cs="Century Gothic"/>
                <w:color w:val="000000" w:themeColor="text1"/>
                <w:sz w:val="20"/>
                <w:szCs w:val="20"/>
              </w:rPr>
              <w:t>Clever</w:t>
            </w:r>
            <w:proofErr w:type="gramEnd"/>
            <w:r w:rsidRPr="002B7920">
              <w:rPr>
                <w:rFonts w:ascii="Century Gothic" w:eastAsia="Century Gothic" w:hAnsi="Century Gothic" w:cs="Century Gothic"/>
                <w:color w:val="000000" w:themeColor="text1"/>
                <w:sz w:val="20"/>
                <w:szCs w:val="20"/>
              </w:rPr>
              <w:t xml:space="preserve"> fingers activities, sensory circuits and tray work linking to the engagement mode</w:t>
            </w:r>
            <w:r w:rsidR="00373235">
              <w:rPr>
                <w:rFonts w:ascii="Century Gothic" w:eastAsia="Century Gothic" w:hAnsi="Century Gothic" w:cs="Century Gothic"/>
                <w:color w:val="000000" w:themeColor="text1"/>
                <w:sz w:val="20"/>
                <w:szCs w:val="20"/>
              </w:rPr>
              <w:t>l</w:t>
            </w:r>
            <w:r w:rsidR="00A936C5">
              <w:rPr>
                <w:rFonts w:ascii="Century Gothic" w:eastAsia="Century Gothic" w:hAnsi="Century Gothic" w:cs="Century Gothic"/>
                <w:color w:val="000000" w:themeColor="text1"/>
                <w:sz w:val="20"/>
                <w:szCs w:val="20"/>
              </w:rPr>
              <w:t>. E</w:t>
            </w:r>
            <w:r w:rsidRPr="002B7920">
              <w:rPr>
                <w:rFonts w:ascii="Century Gothic" w:eastAsia="Century Gothic" w:hAnsi="Century Gothic" w:cs="Century Gothic"/>
                <w:color w:val="000000" w:themeColor="text1"/>
                <w:sz w:val="20"/>
                <w:szCs w:val="20"/>
              </w:rPr>
              <w:t xml:space="preserve">ach </w:t>
            </w:r>
            <w:proofErr w:type="gramStart"/>
            <w:r w:rsidRPr="002B7920">
              <w:rPr>
                <w:rFonts w:ascii="Century Gothic" w:eastAsia="Century Gothic" w:hAnsi="Century Gothic" w:cs="Century Gothic"/>
                <w:color w:val="000000" w:themeColor="text1"/>
                <w:sz w:val="20"/>
                <w:szCs w:val="20"/>
              </w:rPr>
              <w:t>students</w:t>
            </w:r>
            <w:proofErr w:type="gramEnd"/>
            <w:r w:rsidRPr="002B7920">
              <w:rPr>
                <w:rFonts w:ascii="Century Gothic" w:eastAsia="Century Gothic" w:hAnsi="Century Gothic" w:cs="Century Gothic"/>
                <w:color w:val="000000" w:themeColor="text1"/>
                <w:sz w:val="20"/>
                <w:szCs w:val="20"/>
              </w:rPr>
              <w:t xml:space="preserve"> tray work is </w:t>
            </w:r>
            <w:r w:rsidRPr="165C9744">
              <w:rPr>
                <w:rFonts w:ascii="Century Gothic" w:eastAsia="Century Gothic" w:hAnsi="Century Gothic" w:cs="Century Gothic"/>
                <w:color w:val="000000" w:themeColor="text1"/>
                <w:sz w:val="20"/>
                <w:szCs w:val="20"/>
              </w:rPr>
              <w:t>tailored to their cognitive level and interest that are also linked to their EHCP targets.</w:t>
            </w:r>
            <w:r w:rsidRPr="002B7920">
              <w:rPr>
                <w:rFonts w:ascii="Century Gothic" w:eastAsia="Century Gothic" w:hAnsi="Century Gothic" w:cs="Century Gothic"/>
                <w:color w:val="000000" w:themeColor="text1"/>
                <w:sz w:val="20"/>
                <w:szCs w:val="20"/>
              </w:rPr>
              <w:t xml:space="preserve"> Maths and English session are taught linked to the story of the half term. Each session start with a whole class activity and leads onto students completing personalised work and exploration time linked to their targets.</w:t>
            </w:r>
          </w:p>
          <w:p w14:paraId="17811C36" w14:textId="77777777" w:rsidR="0078536B" w:rsidRPr="002B7920" w:rsidRDefault="0078536B" w:rsidP="003544E6">
            <w:pPr>
              <w:rPr>
                <w:rFonts w:ascii="Century Gothic" w:eastAsia="Century Gothic" w:hAnsi="Century Gothic" w:cs="Century Gothic"/>
                <w:color w:val="000000" w:themeColor="text1"/>
                <w:sz w:val="20"/>
                <w:szCs w:val="20"/>
              </w:rPr>
            </w:pPr>
          </w:p>
          <w:p w14:paraId="4F241477" w14:textId="42A7929A" w:rsidR="0078536B" w:rsidRPr="002B7920" w:rsidRDefault="0078536B" w:rsidP="003544E6">
            <w:pPr>
              <w:rPr>
                <w:rFonts w:ascii="Century Gothic" w:eastAsia="Century Gothic" w:hAnsi="Century Gothic" w:cs="Century Gothic"/>
                <w:color w:val="000000" w:themeColor="text1"/>
                <w:sz w:val="20"/>
                <w:szCs w:val="20"/>
              </w:rPr>
            </w:pPr>
            <w:r w:rsidRPr="002B7920">
              <w:rPr>
                <w:rFonts w:ascii="Century Gothic" w:eastAsia="Century Gothic" w:hAnsi="Century Gothic" w:cs="Century Gothic"/>
                <w:color w:val="000000" w:themeColor="text1"/>
                <w:sz w:val="20"/>
                <w:szCs w:val="20"/>
              </w:rPr>
              <w:t>Learners are working towards reading for life, to build up this love for stories and to make reading m</w:t>
            </w:r>
            <w:r>
              <w:rPr>
                <w:rFonts w:ascii="Century Gothic" w:eastAsia="Century Gothic" w:hAnsi="Century Gothic" w:cs="Century Gothic"/>
                <w:color w:val="000000" w:themeColor="text1"/>
                <w:sz w:val="20"/>
                <w:szCs w:val="20"/>
              </w:rPr>
              <w:t>ore accessible students in Trinity</w:t>
            </w:r>
            <w:r w:rsidRPr="002B7920">
              <w:rPr>
                <w:rFonts w:ascii="Century Gothic" w:eastAsia="Century Gothic" w:hAnsi="Century Gothic" w:cs="Century Gothic"/>
                <w:color w:val="000000" w:themeColor="text1"/>
                <w:sz w:val="20"/>
                <w:szCs w:val="20"/>
              </w:rPr>
              <w:t xml:space="preserve"> class have a Daily reading session </w:t>
            </w:r>
            <w:r>
              <w:rPr>
                <w:rFonts w:ascii="Century Gothic" w:eastAsia="Century Gothic" w:hAnsi="Century Gothic" w:cs="Century Gothic"/>
                <w:color w:val="000000" w:themeColor="text1"/>
                <w:sz w:val="20"/>
                <w:szCs w:val="20"/>
              </w:rPr>
              <w:t>looking at sensory stories and bag books</w:t>
            </w:r>
            <w:r w:rsidRPr="002B7920">
              <w:rPr>
                <w:rFonts w:ascii="Century Gothic" w:eastAsia="Century Gothic" w:hAnsi="Century Gothic" w:cs="Century Gothic"/>
                <w:color w:val="000000" w:themeColor="text1"/>
                <w:sz w:val="20"/>
                <w:szCs w:val="20"/>
              </w:rPr>
              <w:t>. Students also have a weekly session in the school library</w:t>
            </w:r>
            <w:r w:rsidR="007D4DCD">
              <w:rPr>
                <w:rFonts w:ascii="Century Gothic" w:eastAsia="Century Gothic" w:hAnsi="Century Gothic" w:cs="Century Gothic"/>
                <w:color w:val="000000" w:themeColor="text1"/>
                <w:sz w:val="20"/>
                <w:szCs w:val="20"/>
              </w:rPr>
              <w:t>. E</w:t>
            </w:r>
            <w:r w:rsidRPr="002B7920">
              <w:rPr>
                <w:rFonts w:ascii="Century Gothic" w:eastAsia="Century Gothic" w:hAnsi="Century Gothic" w:cs="Century Gothic"/>
                <w:color w:val="000000" w:themeColor="text1"/>
                <w:sz w:val="20"/>
                <w:szCs w:val="20"/>
              </w:rPr>
              <w:t>veryone is given time to explore the different books and experiment with stories before sharing a book with adults and peers.</w:t>
            </w:r>
          </w:p>
          <w:p w14:paraId="3631F2B2" w14:textId="77777777" w:rsidR="0078536B" w:rsidRPr="002B7920" w:rsidRDefault="0078536B" w:rsidP="003544E6">
            <w:pPr>
              <w:rPr>
                <w:rFonts w:ascii="Century Gothic" w:eastAsia="Century Gothic" w:hAnsi="Century Gothic" w:cs="Century Gothic"/>
                <w:color w:val="000000" w:themeColor="text1"/>
                <w:sz w:val="20"/>
                <w:szCs w:val="20"/>
              </w:rPr>
            </w:pPr>
          </w:p>
          <w:p w14:paraId="35386BDC" w14:textId="0802CA8F" w:rsidR="0078536B" w:rsidRPr="004558CC" w:rsidRDefault="0078536B" w:rsidP="003544E6">
            <w:pPr>
              <w:textAlignment w:val="baseline"/>
              <w:rPr>
                <w:rFonts w:ascii="Century Gothic" w:eastAsia="Century Gothic" w:hAnsi="Century Gothic" w:cs="Century Gothic"/>
                <w:color w:val="000000" w:themeColor="text1"/>
                <w:sz w:val="20"/>
                <w:szCs w:val="20"/>
              </w:rPr>
            </w:pPr>
            <w:r w:rsidRPr="165C9744">
              <w:rPr>
                <w:rFonts w:ascii="Century Gothic" w:eastAsia="Century Gothic" w:hAnsi="Century Gothic" w:cs="Century Gothic"/>
                <w:color w:val="000000" w:themeColor="text1"/>
                <w:sz w:val="20"/>
                <w:szCs w:val="20"/>
              </w:rPr>
              <w:t xml:space="preserve">We encourage students to apply their Maths and English skills in </w:t>
            </w:r>
            <w:r>
              <w:rPr>
                <w:rFonts w:ascii="Century Gothic" w:eastAsia="Century Gothic" w:hAnsi="Century Gothic" w:cs="Century Gothic"/>
                <w:color w:val="000000" w:themeColor="text1"/>
                <w:sz w:val="20"/>
                <w:szCs w:val="20"/>
              </w:rPr>
              <w:t>practic</w:t>
            </w:r>
            <w:r w:rsidRPr="165C9744">
              <w:rPr>
                <w:rFonts w:ascii="Century Gothic" w:eastAsia="Century Gothic" w:hAnsi="Century Gothic" w:cs="Century Gothic"/>
                <w:color w:val="000000" w:themeColor="text1"/>
                <w:sz w:val="20"/>
                <w:szCs w:val="20"/>
              </w:rPr>
              <w:t>al situations such as, co</w:t>
            </w:r>
            <w:r>
              <w:rPr>
                <w:rFonts w:ascii="Century Gothic" w:eastAsia="Century Gothic" w:hAnsi="Century Gothic" w:cs="Century Gothic"/>
                <w:color w:val="000000" w:themeColor="text1"/>
                <w:sz w:val="20"/>
                <w:szCs w:val="20"/>
              </w:rPr>
              <w:t>unting plates in cooking</w:t>
            </w:r>
            <w:r w:rsidRPr="165C9744">
              <w:rPr>
                <w:rFonts w:ascii="Century Gothic" w:eastAsia="Century Gothic" w:hAnsi="Century Gothic" w:cs="Century Gothic"/>
                <w:color w:val="000000" w:themeColor="text1"/>
                <w:sz w:val="20"/>
                <w:szCs w:val="20"/>
              </w:rPr>
              <w:t xml:space="preserve"> lessons, counting items as and when the opportunity occurs, identifying shapes / colours / items in the world around us and encouraging students to recognise symbols, written words, and their own names in different settings etc.</w:t>
            </w:r>
          </w:p>
          <w:p w14:paraId="508E9E8D" w14:textId="77777777" w:rsidR="0078536B" w:rsidRPr="002B7920" w:rsidRDefault="0078536B" w:rsidP="003544E6">
            <w:pPr>
              <w:rPr>
                <w:rFonts w:ascii="Century Gothic" w:eastAsia="Century Gothic" w:hAnsi="Century Gothic" w:cs="Century Gothic"/>
                <w:color w:val="000000" w:themeColor="text1"/>
                <w:sz w:val="20"/>
                <w:szCs w:val="20"/>
              </w:rPr>
            </w:pPr>
          </w:p>
          <w:p w14:paraId="06FF0491" w14:textId="0A6579F1" w:rsidR="0078536B" w:rsidRDefault="0078536B" w:rsidP="003544E6">
            <w:pPr>
              <w:rPr>
                <w:lang w:val="en-US"/>
              </w:rPr>
            </w:pPr>
            <w:r w:rsidRPr="165C9744">
              <w:rPr>
                <w:rFonts w:ascii="Century Gothic" w:eastAsia="Century Gothic" w:hAnsi="Century Gothic" w:cs="Century Gothic"/>
                <w:color w:val="000000" w:themeColor="text1"/>
                <w:sz w:val="20"/>
                <w:szCs w:val="20"/>
              </w:rPr>
              <w:t>We also have a variety of Intervention Sessions to improve students’ attention and concentration in lessons</w:t>
            </w:r>
            <w:r>
              <w:rPr>
                <w:rFonts w:ascii="Century Gothic" w:eastAsia="Century Gothic" w:hAnsi="Century Gothic" w:cs="Century Gothic"/>
                <w:color w:val="000000" w:themeColor="text1"/>
                <w:sz w:val="20"/>
                <w:szCs w:val="20"/>
              </w:rPr>
              <w:t xml:space="preserve">. </w:t>
            </w:r>
            <w:r w:rsidRPr="002B7920">
              <w:rPr>
                <w:rFonts w:ascii="Century Gothic" w:eastAsia="Century Gothic" w:hAnsi="Century Gothic" w:cs="Century Gothic"/>
                <w:color w:val="000000" w:themeColor="text1"/>
                <w:sz w:val="20"/>
                <w:szCs w:val="20"/>
              </w:rPr>
              <w:t xml:space="preserve">“Bucket” is a programme designed on the principles of ‘Attention Autism’ which uses practical approaches to increase and sustain; attention, focus, communication, group learning and interaction skills. These skills are essential for progression in learning, forming relationships and learning life skills. </w:t>
            </w:r>
            <w:r>
              <w:rPr>
                <w:rFonts w:ascii="Century Gothic" w:eastAsia="Century Gothic" w:hAnsi="Century Gothic" w:cs="Century Gothic"/>
                <w:color w:val="000000" w:themeColor="text1"/>
                <w:sz w:val="20"/>
                <w:szCs w:val="20"/>
              </w:rPr>
              <w:t xml:space="preserve">Within these session students are also encouraged </w:t>
            </w:r>
            <w:r w:rsidRPr="165C9744">
              <w:rPr>
                <w:rFonts w:ascii="Century Gothic" w:eastAsia="Century Gothic" w:hAnsi="Century Gothic" w:cs="Century Gothic"/>
                <w:color w:val="000000" w:themeColor="text1"/>
                <w:sz w:val="20"/>
                <w:szCs w:val="20"/>
              </w:rPr>
              <w:t>to follow instructions and work together</w:t>
            </w:r>
            <w:r>
              <w:rPr>
                <w:rFonts w:ascii="Century Gothic" w:eastAsia="Century Gothic" w:hAnsi="Century Gothic" w:cs="Century Gothic"/>
                <w:color w:val="000000" w:themeColor="text1"/>
                <w:sz w:val="20"/>
                <w:szCs w:val="20"/>
              </w:rPr>
              <w:t xml:space="preserve">. </w:t>
            </w:r>
          </w:p>
        </w:tc>
      </w:tr>
      <w:tr w:rsidR="0078536B" w14:paraId="6D0E6B0A" w14:textId="77777777" w:rsidTr="003544E6">
        <w:trPr>
          <w:trHeight w:val="1457"/>
        </w:trPr>
        <w:tc>
          <w:tcPr>
            <w:tcW w:w="1658" w:type="dxa"/>
            <w:vMerge/>
            <w:tcBorders>
              <w:top w:val="single" w:sz="8" w:space="0" w:color="auto"/>
              <w:left w:val="single" w:sz="8" w:space="0" w:color="auto"/>
              <w:bottom w:val="single" w:sz="4" w:space="0" w:color="auto"/>
              <w:right w:val="single" w:sz="8" w:space="0" w:color="auto"/>
            </w:tcBorders>
            <w:vAlign w:val="center"/>
            <w:hideMark/>
          </w:tcPr>
          <w:p w14:paraId="52700B57" w14:textId="77777777" w:rsidR="0078536B" w:rsidRDefault="0078536B" w:rsidP="003544E6">
            <w:pPr>
              <w:rPr>
                <w:lang w:val="en-US"/>
              </w:rPr>
            </w:pPr>
          </w:p>
        </w:tc>
        <w:tc>
          <w:tcPr>
            <w:tcW w:w="742" w:type="dxa"/>
            <w:vMerge/>
            <w:tcBorders>
              <w:top w:val="single" w:sz="8" w:space="0" w:color="auto"/>
              <w:left w:val="single" w:sz="8" w:space="0" w:color="auto"/>
              <w:bottom w:val="single" w:sz="4" w:space="0" w:color="auto"/>
              <w:right w:val="single" w:sz="8" w:space="0" w:color="auto"/>
            </w:tcBorders>
            <w:shd w:val="clear" w:color="auto" w:fill="F4B083" w:themeFill="accent2" w:themeFillTint="99"/>
            <w:vAlign w:val="center"/>
            <w:hideMark/>
          </w:tcPr>
          <w:p w14:paraId="2F6FEAD7" w14:textId="77777777" w:rsidR="0078536B" w:rsidRDefault="0078536B" w:rsidP="003544E6">
            <w:pPr>
              <w:rPr>
                <w:lang w:val="en-US"/>
              </w:rPr>
            </w:pPr>
          </w:p>
        </w:tc>
        <w:tc>
          <w:tcPr>
            <w:tcW w:w="4394" w:type="dxa"/>
            <w:tcBorders>
              <w:top w:val="single" w:sz="8" w:space="0" w:color="auto"/>
              <w:left w:val="nil"/>
              <w:bottom w:val="single" w:sz="8" w:space="0" w:color="auto"/>
              <w:right w:val="single" w:sz="8" w:space="0" w:color="auto"/>
            </w:tcBorders>
            <w:shd w:val="clear" w:color="auto" w:fill="FFFF99"/>
            <w:hideMark/>
          </w:tcPr>
          <w:p w14:paraId="739100FC" w14:textId="77777777" w:rsidR="0078536B" w:rsidRPr="0078536B" w:rsidRDefault="0078536B" w:rsidP="003544E6">
            <w:pPr>
              <w:jc w:val="center"/>
              <w:rPr>
                <w:b/>
                <w:u w:val="single"/>
                <w:lang w:val="en-US"/>
              </w:rPr>
            </w:pPr>
            <w:r w:rsidRPr="0078536B">
              <w:rPr>
                <w:rFonts w:ascii="Century Gothic" w:eastAsia="Century Gothic" w:hAnsi="Century Gothic" w:cs="Century Gothic"/>
                <w:b/>
                <w:color w:val="000000" w:themeColor="text1"/>
                <w:u w:val="single"/>
                <w:lang w:val="en-US"/>
              </w:rPr>
              <w:t>Writing</w:t>
            </w:r>
          </w:p>
          <w:p w14:paraId="1CDFBD4F" w14:textId="77777777" w:rsidR="0078536B" w:rsidRDefault="0078536B" w:rsidP="003544E6">
            <w:pPr>
              <w:pStyle w:val="ListParagraph"/>
              <w:numPr>
                <w:ilvl w:val="0"/>
                <w:numId w:val="2"/>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 xml:space="preserve">Individual writing/tracing tasks </w:t>
            </w:r>
          </w:p>
          <w:p w14:paraId="6534D07A" w14:textId="77777777" w:rsidR="0078536B" w:rsidRDefault="0078536B" w:rsidP="003544E6">
            <w:pPr>
              <w:pStyle w:val="ListParagraph"/>
              <w:numPr>
                <w:ilvl w:val="0"/>
                <w:numId w:val="2"/>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Clever fingers</w:t>
            </w:r>
          </w:p>
          <w:p w14:paraId="44CCE0A5" w14:textId="77777777" w:rsidR="0078536B" w:rsidRDefault="0078536B" w:rsidP="003544E6">
            <w:pPr>
              <w:pStyle w:val="ListParagraph"/>
              <w:numPr>
                <w:ilvl w:val="0"/>
                <w:numId w:val="2"/>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 xml:space="preserve">English </w:t>
            </w:r>
          </w:p>
          <w:p w14:paraId="615D86CD" w14:textId="5AC76954" w:rsidR="0078536B" w:rsidRDefault="0078536B" w:rsidP="003544E6">
            <w:pPr>
              <w:pStyle w:val="ListParagraph"/>
              <w:numPr>
                <w:ilvl w:val="0"/>
                <w:numId w:val="2"/>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Creativity</w:t>
            </w:r>
          </w:p>
        </w:tc>
        <w:tc>
          <w:tcPr>
            <w:tcW w:w="7936" w:type="dxa"/>
            <w:vMerge/>
            <w:tcBorders>
              <w:top w:val="single" w:sz="8" w:space="0" w:color="auto"/>
              <w:left w:val="single" w:sz="8" w:space="0" w:color="auto"/>
              <w:bottom w:val="single" w:sz="4" w:space="0" w:color="auto"/>
              <w:right w:val="single" w:sz="8" w:space="0" w:color="auto"/>
            </w:tcBorders>
            <w:vAlign w:val="center"/>
            <w:hideMark/>
          </w:tcPr>
          <w:p w14:paraId="5C0954FE" w14:textId="77777777" w:rsidR="0078536B" w:rsidRDefault="0078536B" w:rsidP="003544E6">
            <w:pPr>
              <w:rPr>
                <w:lang w:val="en-US"/>
              </w:rPr>
            </w:pPr>
          </w:p>
        </w:tc>
      </w:tr>
      <w:tr w:rsidR="0078536B" w14:paraId="104F6F1C" w14:textId="77777777" w:rsidTr="003544E6">
        <w:trPr>
          <w:trHeight w:val="1818"/>
        </w:trPr>
        <w:tc>
          <w:tcPr>
            <w:tcW w:w="1658" w:type="dxa"/>
            <w:vMerge/>
            <w:tcBorders>
              <w:top w:val="single" w:sz="8" w:space="0" w:color="auto"/>
              <w:left w:val="single" w:sz="8" w:space="0" w:color="auto"/>
              <w:bottom w:val="single" w:sz="4" w:space="0" w:color="auto"/>
              <w:right w:val="single" w:sz="8" w:space="0" w:color="auto"/>
            </w:tcBorders>
            <w:vAlign w:val="center"/>
            <w:hideMark/>
          </w:tcPr>
          <w:p w14:paraId="5D2D4582" w14:textId="77777777" w:rsidR="0078536B" w:rsidRDefault="0078536B" w:rsidP="003544E6">
            <w:pPr>
              <w:rPr>
                <w:lang w:val="en-US"/>
              </w:rPr>
            </w:pPr>
          </w:p>
        </w:tc>
        <w:tc>
          <w:tcPr>
            <w:tcW w:w="742" w:type="dxa"/>
            <w:vMerge/>
            <w:tcBorders>
              <w:top w:val="single" w:sz="8" w:space="0" w:color="auto"/>
              <w:left w:val="single" w:sz="8" w:space="0" w:color="auto"/>
              <w:bottom w:val="single" w:sz="4" w:space="0" w:color="auto"/>
              <w:right w:val="single" w:sz="8" w:space="0" w:color="auto"/>
            </w:tcBorders>
            <w:shd w:val="clear" w:color="auto" w:fill="F4B083" w:themeFill="accent2" w:themeFillTint="99"/>
            <w:vAlign w:val="center"/>
            <w:hideMark/>
          </w:tcPr>
          <w:p w14:paraId="2CD07534" w14:textId="77777777" w:rsidR="0078536B" w:rsidRDefault="0078536B" w:rsidP="003544E6">
            <w:pPr>
              <w:rPr>
                <w:lang w:val="en-US"/>
              </w:rPr>
            </w:pPr>
          </w:p>
        </w:tc>
        <w:tc>
          <w:tcPr>
            <w:tcW w:w="4394" w:type="dxa"/>
            <w:tcBorders>
              <w:top w:val="single" w:sz="8" w:space="0" w:color="auto"/>
              <w:left w:val="nil"/>
              <w:bottom w:val="single" w:sz="8" w:space="0" w:color="auto"/>
              <w:right w:val="single" w:sz="8" w:space="0" w:color="auto"/>
            </w:tcBorders>
            <w:shd w:val="clear" w:color="auto" w:fill="FFFF99"/>
            <w:hideMark/>
          </w:tcPr>
          <w:p w14:paraId="542D11B9" w14:textId="77777777" w:rsidR="0078536B" w:rsidRPr="0078536B" w:rsidRDefault="0078536B" w:rsidP="003544E6">
            <w:pPr>
              <w:jc w:val="center"/>
              <w:rPr>
                <w:b/>
                <w:u w:val="single"/>
                <w:lang w:val="en-US"/>
              </w:rPr>
            </w:pPr>
            <w:r w:rsidRPr="0078536B">
              <w:rPr>
                <w:rFonts w:ascii="Century Gothic" w:eastAsia="Century Gothic" w:hAnsi="Century Gothic" w:cs="Century Gothic"/>
                <w:b/>
                <w:color w:val="000000" w:themeColor="text1"/>
                <w:u w:val="single"/>
                <w:lang w:val="en-US"/>
              </w:rPr>
              <w:t>Maths</w:t>
            </w:r>
          </w:p>
          <w:p w14:paraId="600DCB22" w14:textId="77777777" w:rsidR="0078536B" w:rsidRDefault="0078536B" w:rsidP="003544E6">
            <w:pPr>
              <w:pStyle w:val="ListParagraph"/>
              <w:numPr>
                <w:ilvl w:val="0"/>
                <w:numId w:val="3"/>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Maths</w:t>
            </w:r>
          </w:p>
          <w:p w14:paraId="0C36CAE5" w14:textId="77777777" w:rsidR="0078536B" w:rsidRDefault="0078536B" w:rsidP="003544E6">
            <w:pPr>
              <w:pStyle w:val="ListParagraph"/>
              <w:numPr>
                <w:ilvl w:val="0"/>
                <w:numId w:val="3"/>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Maths all around us – cross curricular link</w:t>
            </w:r>
          </w:p>
          <w:p w14:paraId="69312B89" w14:textId="1D4DAFFA" w:rsidR="0078536B" w:rsidRDefault="0078536B" w:rsidP="003544E6">
            <w:pPr>
              <w:pStyle w:val="ListParagraph"/>
              <w:numPr>
                <w:ilvl w:val="0"/>
                <w:numId w:val="3"/>
              </w:numPr>
              <w:rPr>
                <w:rFonts w:ascii="Century Gothic" w:eastAsia="Century Gothic" w:hAnsi="Century Gothic" w:cs="Century Gothic"/>
                <w:color w:val="000000" w:themeColor="text1"/>
                <w:sz w:val="22"/>
                <w:szCs w:val="22"/>
              </w:rPr>
            </w:pPr>
            <w:r>
              <w:rPr>
                <w:rFonts w:ascii="Century Gothic" w:eastAsia="Century Gothic" w:hAnsi="Century Gothic" w:cs="Century Gothic"/>
                <w:color w:val="000000" w:themeColor="text1"/>
                <w:sz w:val="22"/>
                <w:szCs w:val="22"/>
                <w:lang w:val="en-US"/>
              </w:rPr>
              <w:t>Shopping</w:t>
            </w:r>
            <w:r>
              <w:rPr>
                <w:rFonts w:ascii="Century Gothic" w:eastAsia="Century Gothic" w:hAnsi="Century Gothic" w:cs="Century Gothic"/>
                <w:color w:val="000000" w:themeColor="text1"/>
                <w:sz w:val="22"/>
                <w:szCs w:val="22"/>
              </w:rPr>
              <w:t xml:space="preserve"> – Community visits</w:t>
            </w:r>
          </w:p>
          <w:p w14:paraId="2D126A1E" w14:textId="25C41EA0" w:rsidR="0078536B" w:rsidRPr="0078536B" w:rsidRDefault="0078536B" w:rsidP="003544E6">
            <w:pPr>
              <w:pStyle w:val="ListParagraph"/>
              <w:numPr>
                <w:ilvl w:val="0"/>
                <w:numId w:val="3"/>
              </w:numPr>
              <w:rPr>
                <w:rFonts w:ascii="Century Gothic" w:eastAsia="Century Gothic" w:hAnsi="Century Gothic" w:cs="Century Gothic"/>
                <w:color w:val="000000" w:themeColor="text1"/>
                <w:sz w:val="22"/>
                <w:szCs w:val="22"/>
              </w:rPr>
            </w:pPr>
            <w:r>
              <w:rPr>
                <w:rFonts w:ascii="Century Gothic" w:eastAsia="Century Gothic" w:hAnsi="Century Gothic" w:cs="Century Gothic"/>
                <w:color w:val="000000" w:themeColor="text1"/>
                <w:sz w:val="22"/>
                <w:szCs w:val="22"/>
              </w:rPr>
              <w:t>Cooking (SSM)</w:t>
            </w:r>
          </w:p>
        </w:tc>
        <w:tc>
          <w:tcPr>
            <w:tcW w:w="7936" w:type="dxa"/>
            <w:vMerge/>
            <w:tcBorders>
              <w:top w:val="single" w:sz="8" w:space="0" w:color="auto"/>
              <w:left w:val="single" w:sz="8" w:space="0" w:color="auto"/>
              <w:bottom w:val="single" w:sz="4" w:space="0" w:color="auto"/>
              <w:right w:val="single" w:sz="8" w:space="0" w:color="auto"/>
            </w:tcBorders>
            <w:vAlign w:val="center"/>
            <w:hideMark/>
          </w:tcPr>
          <w:p w14:paraId="367DB9D8" w14:textId="77777777" w:rsidR="0078536B" w:rsidRDefault="0078536B" w:rsidP="003544E6">
            <w:pPr>
              <w:rPr>
                <w:lang w:val="en-US"/>
              </w:rPr>
            </w:pPr>
          </w:p>
        </w:tc>
      </w:tr>
      <w:tr w:rsidR="0078536B" w14:paraId="0B27BC1F" w14:textId="77777777" w:rsidTr="003544E6">
        <w:trPr>
          <w:trHeight w:val="1546"/>
        </w:trPr>
        <w:tc>
          <w:tcPr>
            <w:tcW w:w="1658" w:type="dxa"/>
            <w:vMerge/>
            <w:tcBorders>
              <w:top w:val="single" w:sz="8" w:space="0" w:color="auto"/>
              <w:left w:val="single" w:sz="8" w:space="0" w:color="auto"/>
              <w:bottom w:val="single" w:sz="4" w:space="0" w:color="auto"/>
              <w:right w:val="single" w:sz="8" w:space="0" w:color="auto"/>
            </w:tcBorders>
            <w:vAlign w:val="center"/>
            <w:hideMark/>
          </w:tcPr>
          <w:p w14:paraId="52663E44" w14:textId="77777777" w:rsidR="0078536B" w:rsidRDefault="0078536B" w:rsidP="003544E6">
            <w:pPr>
              <w:rPr>
                <w:lang w:val="en-US"/>
              </w:rPr>
            </w:pPr>
          </w:p>
        </w:tc>
        <w:tc>
          <w:tcPr>
            <w:tcW w:w="742" w:type="dxa"/>
            <w:vMerge/>
            <w:tcBorders>
              <w:top w:val="single" w:sz="8" w:space="0" w:color="auto"/>
              <w:left w:val="single" w:sz="8" w:space="0" w:color="auto"/>
              <w:bottom w:val="single" w:sz="4" w:space="0" w:color="auto"/>
              <w:right w:val="single" w:sz="8" w:space="0" w:color="auto"/>
            </w:tcBorders>
            <w:shd w:val="clear" w:color="auto" w:fill="F4B083" w:themeFill="accent2" w:themeFillTint="99"/>
            <w:vAlign w:val="center"/>
            <w:hideMark/>
          </w:tcPr>
          <w:p w14:paraId="376FA047" w14:textId="77777777" w:rsidR="0078536B" w:rsidRDefault="0078536B" w:rsidP="003544E6">
            <w:pPr>
              <w:rPr>
                <w:lang w:val="en-US"/>
              </w:rPr>
            </w:pPr>
          </w:p>
        </w:tc>
        <w:tc>
          <w:tcPr>
            <w:tcW w:w="4394" w:type="dxa"/>
            <w:tcBorders>
              <w:top w:val="single" w:sz="8" w:space="0" w:color="auto"/>
              <w:left w:val="nil"/>
              <w:bottom w:val="single" w:sz="8" w:space="0" w:color="auto"/>
              <w:right w:val="single" w:sz="8" w:space="0" w:color="auto"/>
            </w:tcBorders>
            <w:shd w:val="clear" w:color="auto" w:fill="FFFF99"/>
            <w:hideMark/>
          </w:tcPr>
          <w:p w14:paraId="50649B02" w14:textId="6FD7B5EA" w:rsidR="0078536B" w:rsidRPr="0078536B" w:rsidRDefault="0078536B" w:rsidP="003544E6">
            <w:pPr>
              <w:jc w:val="center"/>
              <w:rPr>
                <w:b/>
                <w:u w:val="single"/>
                <w:lang w:val="en-US"/>
              </w:rPr>
            </w:pPr>
            <w:r w:rsidRPr="0078536B">
              <w:rPr>
                <w:rFonts w:ascii="Century Gothic" w:eastAsia="Century Gothic" w:hAnsi="Century Gothic" w:cs="Century Gothic"/>
                <w:b/>
                <w:color w:val="000000" w:themeColor="text1"/>
                <w:u w:val="single"/>
                <w:lang w:val="en-US"/>
              </w:rPr>
              <w:t>Tray work/ Individual programmes</w:t>
            </w:r>
          </w:p>
          <w:p w14:paraId="3E9B860D" w14:textId="77777777" w:rsidR="0078536B" w:rsidRDefault="0078536B" w:rsidP="003544E6">
            <w:pPr>
              <w:pStyle w:val="ListParagraph"/>
              <w:numPr>
                <w:ilvl w:val="0"/>
                <w:numId w:val="4"/>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Targeted Maths, English and fine motor skills/writing tasks</w:t>
            </w:r>
          </w:p>
          <w:p w14:paraId="59EF5906" w14:textId="77777777" w:rsidR="0078536B" w:rsidRDefault="0078536B" w:rsidP="003544E6">
            <w:pPr>
              <w:pStyle w:val="ListParagraph"/>
              <w:numPr>
                <w:ilvl w:val="0"/>
                <w:numId w:val="4"/>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Preparing for adulthood</w:t>
            </w:r>
          </w:p>
          <w:p w14:paraId="6F7270E5" w14:textId="71424DF8" w:rsidR="0078536B" w:rsidRDefault="0078536B" w:rsidP="003544E6">
            <w:pPr>
              <w:pStyle w:val="ListParagraph"/>
              <w:numPr>
                <w:ilvl w:val="0"/>
                <w:numId w:val="4"/>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 xml:space="preserve">EHCP Targets </w:t>
            </w:r>
          </w:p>
        </w:tc>
        <w:tc>
          <w:tcPr>
            <w:tcW w:w="7936" w:type="dxa"/>
            <w:vMerge/>
            <w:tcBorders>
              <w:top w:val="single" w:sz="8" w:space="0" w:color="auto"/>
              <w:left w:val="single" w:sz="8" w:space="0" w:color="auto"/>
              <w:bottom w:val="single" w:sz="4" w:space="0" w:color="auto"/>
              <w:right w:val="single" w:sz="8" w:space="0" w:color="auto"/>
            </w:tcBorders>
            <w:vAlign w:val="center"/>
            <w:hideMark/>
          </w:tcPr>
          <w:p w14:paraId="1461E8AC" w14:textId="77777777" w:rsidR="0078536B" w:rsidRDefault="0078536B" w:rsidP="003544E6">
            <w:pPr>
              <w:rPr>
                <w:lang w:val="en-US"/>
              </w:rPr>
            </w:pPr>
          </w:p>
        </w:tc>
      </w:tr>
      <w:tr w:rsidR="0078536B" w14:paraId="5A9C4B29" w14:textId="77777777" w:rsidTr="003544E6">
        <w:trPr>
          <w:trHeight w:val="1260"/>
        </w:trPr>
        <w:tc>
          <w:tcPr>
            <w:tcW w:w="1658" w:type="dxa"/>
            <w:vMerge/>
            <w:tcBorders>
              <w:top w:val="single" w:sz="8" w:space="0" w:color="auto"/>
              <w:left w:val="single" w:sz="8" w:space="0" w:color="auto"/>
              <w:bottom w:val="single" w:sz="4" w:space="0" w:color="auto"/>
              <w:right w:val="single" w:sz="8" w:space="0" w:color="auto"/>
            </w:tcBorders>
            <w:vAlign w:val="center"/>
            <w:hideMark/>
          </w:tcPr>
          <w:p w14:paraId="0E689621" w14:textId="77777777" w:rsidR="0078536B" w:rsidRDefault="0078536B" w:rsidP="003544E6">
            <w:pPr>
              <w:rPr>
                <w:lang w:val="en-US"/>
              </w:rPr>
            </w:pPr>
          </w:p>
        </w:tc>
        <w:tc>
          <w:tcPr>
            <w:tcW w:w="742" w:type="dxa"/>
            <w:vMerge/>
            <w:tcBorders>
              <w:top w:val="single" w:sz="8" w:space="0" w:color="auto"/>
              <w:left w:val="single" w:sz="8" w:space="0" w:color="auto"/>
              <w:bottom w:val="single" w:sz="4" w:space="0" w:color="auto"/>
              <w:right w:val="single" w:sz="8" w:space="0" w:color="auto"/>
            </w:tcBorders>
            <w:shd w:val="clear" w:color="auto" w:fill="F4B083" w:themeFill="accent2" w:themeFillTint="99"/>
            <w:vAlign w:val="center"/>
            <w:hideMark/>
          </w:tcPr>
          <w:p w14:paraId="5D54318D" w14:textId="77777777" w:rsidR="0078536B" w:rsidRDefault="0078536B" w:rsidP="003544E6">
            <w:pPr>
              <w:rPr>
                <w:lang w:val="en-US"/>
              </w:rPr>
            </w:pPr>
          </w:p>
        </w:tc>
        <w:tc>
          <w:tcPr>
            <w:tcW w:w="4394" w:type="dxa"/>
            <w:tcBorders>
              <w:top w:val="single" w:sz="8" w:space="0" w:color="auto"/>
              <w:left w:val="nil"/>
              <w:bottom w:val="single" w:sz="8" w:space="0" w:color="auto"/>
              <w:right w:val="single" w:sz="8" w:space="0" w:color="auto"/>
            </w:tcBorders>
            <w:shd w:val="clear" w:color="auto" w:fill="FFFF99"/>
            <w:hideMark/>
          </w:tcPr>
          <w:p w14:paraId="01FDC598" w14:textId="77777777" w:rsidR="0078536B" w:rsidRPr="0078536B" w:rsidRDefault="0078536B" w:rsidP="003544E6">
            <w:pPr>
              <w:jc w:val="center"/>
              <w:rPr>
                <w:b/>
                <w:u w:val="single"/>
                <w:lang w:val="en-US"/>
              </w:rPr>
            </w:pPr>
            <w:r w:rsidRPr="0078536B">
              <w:rPr>
                <w:rFonts w:ascii="Century Gothic" w:eastAsia="Century Gothic" w:hAnsi="Century Gothic" w:cs="Century Gothic"/>
                <w:b/>
                <w:color w:val="000000" w:themeColor="text1"/>
                <w:u w:val="single"/>
                <w:lang w:val="en-US"/>
              </w:rPr>
              <w:t>Intervention sessions</w:t>
            </w:r>
          </w:p>
          <w:p w14:paraId="7116A4A0" w14:textId="77777777" w:rsidR="0078536B" w:rsidRDefault="0078536B" w:rsidP="003544E6">
            <w:pPr>
              <w:pStyle w:val="ListParagraph"/>
              <w:numPr>
                <w:ilvl w:val="0"/>
                <w:numId w:val="5"/>
              </w:numPr>
              <w:spacing w:line="257" w:lineRule="auto"/>
              <w:rPr>
                <w:rFonts w:ascii="Century Gothic" w:eastAsia="Century Gothic" w:hAnsi="Century Gothic" w:cs="Century Gothic"/>
                <w:color w:val="000000" w:themeColor="text1"/>
                <w:sz w:val="22"/>
                <w:szCs w:val="22"/>
              </w:rPr>
            </w:pPr>
            <w:r w:rsidRPr="165C9744">
              <w:rPr>
                <w:rFonts w:ascii="Century Gothic" w:eastAsia="Century Gothic" w:hAnsi="Century Gothic" w:cs="Century Gothic"/>
                <w:color w:val="000000" w:themeColor="text1"/>
                <w:sz w:val="22"/>
                <w:szCs w:val="22"/>
              </w:rPr>
              <w:t>Attention Autism</w:t>
            </w:r>
          </w:p>
          <w:p w14:paraId="4DEFF2C5" w14:textId="77777777" w:rsidR="0078536B" w:rsidRDefault="0078536B" w:rsidP="003544E6">
            <w:pPr>
              <w:pStyle w:val="ListParagraph"/>
              <w:numPr>
                <w:ilvl w:val="0"/>
                <w:numId w:val="5"/>
              </w:numPr>
              <w:spacing w:line="257" w:lineRule="auto"/>
              <w:rPr>
                <w:rFonts w:ascii="Century Gothic" w:eastAsia="Century Gothic" w:hAnsi="Century Gothic" w:cs="Century Gothic"/>
                <w:color w:val="000000" w:themeColor="text1"/>
                <w:sz w:val="22"/>
                <w:szCs w:val="22"/>
              </w:rPr>
            </w:pPr>
            <w:r w:rsidRPr="165C9744">
              <w:rPr>
                <w:rFonts w:ascii="Century Gothic" w:eastAsia="Century Gothic" w:hAnsi="Century Gothic" w:cs="Century Gothic"/>
                <w:color w:val="000000" w:themeColor="text1"/>
                <w:sz w:val="22"/>
                <w:szCs w:val="22"/>
              </w:rPr>
              <w:t>Social games</w:t>
            </w:r>
          </w:p>
          <w:p w14:paraId="675F363A" w14:textId="77777777" w:rsidR="0078536B" w:rsidRPr="0078536B" w:rsidRDefault="0078536B" w:rsidP="003544E6">
            <w:pPr>
              <w:pStyle w:val="ListParagraph"/>
              <w:numPr>
                <w:ilvl w:val="0"/>
                <w:numId w:val="5"/>
              </w:numPr>
              <w:spacing w:line="256" w:lineRule="auto"/>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rPr>
              <w:t>PSHE</w:t>
            </w:r>
          </w:p>
          <w:p w14:paraId="0EBCA8C1" w14:textId="48B874A2" w:rsidR="0078536B" w:rsidRPr="0078536B" w:rsidRDefault="0078536B" w:rsidP="003544E6">
            <w:pPr>
              <w:spacing w:line="256" w:lineRule="auto"/>
              <w:rPr>
                <w:rFonts w:ascii="Century Gothic" w:eastAsia="Century Gothic" w:hAnsi="Century Gothic" w:cs="Century Gothic"/>
                <w:color w:val="000000" w:themeColor="text1"/>
                <w:sz w:val="14"/>
                <w:szCs w:val="22"/>
                <w:lang w:val="en-US"/>
              </w:rPr>
            </w:pPr>
          </w:p>
        </w:tc>
        <w:tc>
          <w:tcPr>
            <w:tcW w:w="7936" w:type="dxa"/>
            <w:vMerge/>
            <w:tcBorders>
              <w:top w:val="single" w:sz="8" w:space="0" w:color="auto"/>
              <w:left w:val="single" w:sz="8" w:space="0" w:color="auto"/>
              <w:bottom w:val="single" w:sz="4" w:space="0" w:color="auto"/>
              <w:right w:val="single" w:sz="8" w:space="0" w:color="auto"/>
            </w:tcBorders>
            <w:vAlign w:val="center"/>
            <w:hideMark/>
          </w:tcPr>
          <w:p w14:paraId="76A2B23A" w14:textId="77777777" w:rsidR="0078536B" w:rsidRDefault="0078536B" w:rsidP="003544E6">
            <w:pPr>
              <w:rPr>
                <w:lang w:val="en-US"/>
              </w:rPr>
            </w:pPr>
          </w:p>
        </w:tc>
      </w:tr>
    </w:tbl>
    <w:p w14:paraId="38FC59E8" w14:textId="4A122375" w:rsidR="00E172CD" w:rsidRPr="003544E6" w:rsidRDefault="00E172CD" w:rsidP="00E172CD">
      <w:pPr>
        <w:rPr>
          <w:b/>
          <w:bCs/>
          <w:u w:val="single"/>
        </w:rPr>
      </w:pPr>
      <w:r>
        <w:rPr>
          <w:rFonts w:ascii="Century Gothic" w:eastAsia="Century Gothic" w:hAnsi="Century Gothic" w:cs="Century Gothic"/>
        </w:rPr>
        <w:t xml:space="preserve"> </w:t>
      </w:r>
      <w:r w:rsidR="003544E6" w:rsidRPr="003544E6">
        <w:rPr>
          <w:rFonts w:ascii="Century Gothic" w:eastAsia="Century Gothic" w:hAnsi="Century Gothic" w:cs="Century Gothic"/>
          <w:b/>
          <w:bCs/>
          <w:u w:val="single"/>
        </w:rPr>
        <w:t>Trinity Class Timetable Overview 26-27</w:t>
      </w:r>
    </w:p>
    <w:tbl>
      <w:tblPr>
        <w:tblStyle w:val="TableGrid"/>
        <w:tblW w:w="14880" w:type="dxa"/>
        <w:tblLayout w:type="fixed"/>
        <w:tblLook w:val="04A0" w:firstRow="1" w:lastRow="0" w:firstColumn="1" w:lastColumn="0" w:noHBand="0" w:noVBand="1"/>
      </w:tblPr>
      <w:tblGrid>
        <w:gridCol w:w="2027"/>
        <w:gridCol w:w="658"/>
        <w:gridCol w:w="4109"/>
        <w:gridCol w:w="8086"/>
      </w:tblGrid>
      <w:tr w:rsidR="00E172CD" w14:paraId="05245A9E" w14:textId="77777777" w:rsidTr="009909E4">
        <w:trPr>
          <w:trHeight w:val="2526"/>
        </w:trPr>
        <w:tc>
          <w:tcPr>
            <w:tcW w:w="2027" w:type="dxa"/>
            <w:vMerge w:val="restart"/>
            <w:tcBorders>
              <w:top w:val="single" w:sz="8" w:space="0" w:color="auto"/>
              <w:left w:val="single" w:sz="8" w:space="0" w:color="auto"/>
              <w:bottom w:val="single" w:sz="2" w:space="0" w:color="auto"/>
              <w:right w:val="single" w:sz="8" w:space="0" w:color="auto"/>
            </w:tcBorders>
            <w:shd w:val="clear" w:color="auto" w:fill="B4C6E7" w:themeFill="accent1" w:themeFillTint="66"/>
            <w:hideMark/>
          </w:tcPr>
          <w:p w14:paraId="4411F658" w14:textId="27573FCA" w:rsidR="00E172CD" w:rsidRDefault="00E172CD">
            <w:pPr>
              <w:rPr>
                <w:lang w:val="en-US"/>
              </w:rPr>
            </w:pPr>
            <w:r>
              <w:rPr>
                <w:noProof/>
                <w:lang w:eastAsia="en-GB"/>
              </w:rPr>
              <w:lastRenderedPageBreak/>
              <w:drawing>
                <wp:inline distT="0" distB="0" distL="0" distR="0" wp14:anchorId="3231F86F" wp14:editId="7B0FA70A">
                  <wp:extent cx="1127157" cy="890313"/>
                  <wp:effectExtent l="0" t="0" r="0" b="5080"/>
                  <wp:docPr id="1181018905" name="Picture 3"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serting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7053" cy="898129"/>
                          </a:xfrm>
                          <a:prstGeom prst="rect">
                            <a:avLst/>
                          </a:prstGeom>
                          <a:noFill/>
                          <a:ln>
                            <a:noFill/>
                          </a:ln>
                        </pic:spPr>
                      </pic:pic>
                    </a:graphicData>
                  </a:graphic>
                </wp:inline>
              </w:drawing>
            </w:r>
          </w:p>
        </w:tc>
        <w:tc>
          <w:tcPr>
            <w:tcW w:w="658" w:type="dxa"/>
            <w:vMerge w:val="restart"/>
            <w:tcBorders>
              <w:top w:val="single" w:sz="8" w:space="0" w:color="auto"/>
              <w:left w:val="single" w:sz="8" w:space="0" w:color="auto"/>
              <w:bottom w:val="single" w:sz="2" w:space="0" w:color="auto"/>
              <w:right w:val="single" w:sz="8" w:space="0" w:color="auto"/>
            </w:tcBorders>
            <w:shd w:val="clear" w:color="auto" w:fill="F4B083" w:themeFill="accent2" w:themeFillTint="99"/>
            <w:textDirection w:val="btLr"/>
            <w:hideMark/>
          </w:tcPr>
          <w:p w14:paraId="00245860" w14:textId="77777777" w:rsidR="00E172CD" w:rsidRDefault="00E172CD">
            <w:pPr>
              <w:ind w:left="113" w:right="113"/>
              <w:jc w:val="center"/>
              <w:rPr>
                <w:lang w:val="en-US"/>
              </w:rPr>
            </w:pPr>
            <w:r>
              <w:rPr>
                <w:rFonts w:ascii="Century Gothic" w:eastAsia="Century Gothic" w:hAnsi="Century Gothic" w:cs="Century Gothic"/>
                <w:color w:val="000000" w:themeColor="text1"/>
                <w:lang w:val="en-US"/>
              </w:rPr>
              <w:t>Communication and Independence</w:t>
            </w:r>
          </w:p>
        </w:tc>
        <w:tc>
          <w:tcPr>
            <w:tcW w:w="4109" w:type="dxa"/>
            <w:tcBorders>
              <w:top w:val="single" w:sz="8" w:space="0" w:color="auto"/>
              <w:left w:val="single" w:sz="8" w:space="0" w:color="auto"/>
              <w:bottom w:val="single" w:sz="8" w:space="0" w:color="auto"/>
              <w:right w:val="single" w:sz="8" w:space="0" w:color="auto"/>
            </w:tcBorders>
            <w:shd w:val="clear" w:color="auto" w:fill="B4C6E7" w:themeFill="accent1" w:themeFillTint="66"/>
            <w:hideMark/>
          </w:tcPr>
          <w:p w14:paraId="0D5F1C84" w14:textId="5AE25316" w:rsidR="00E172CD" w:rsidRPr="0078536B" w:rsidRDefault="00E172CD" w:rsidP="0078536B">
            <w:pPr>
              <w:jc w:val="center"/>
              <w:rPr>
                <w:b/>
                <w:u w:val="single"/>
                <w:lang w:val="en-US"/>
              </w:rPr>
            </w:pPr>
            <w:r w:rsidRPr="0078536B">
              <w:rPr>
                <w:rFonts w:ascii="Century Gothic" w:eastAsia="Century Gothic" w:hAnsi="Century Gothic" w:cs="Century Gothic"/>
                <w:b/>
                <w:color w:val="000000" w:themeColor="text1"/>
                <w:u w:val="single"/>
                <w:lang w:val="en-US"/>
              </w:rPr>
              <w:t>PSHE</w:t>
            </w:r>
          </w:p>
          <w:p w14:paraId="14D5ABEE" w14:textId="77777777" w:rsidR="00E172CD" w:rsidRDefault="00E172CD" w:rsidP="00256034">
            <w:pPr>
              <w:pStyle w:val="ListParagraph"/>
              <w:numPr>
                <w:ilvl w:val="0"/>
                <w:numId w:val="4"/>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 xml:space="preserve">Circle time </w:t>
            </w:r>
          </w:p>
          <w:p w14:paraId="2FF20D78" w14:textId="221EC38C" w:rsidR="00E172CD" w:rsidRPr="0078536B" w:rsidRDefault="00E172CD" w:rsidP="0078536B">
            <w:pPr>
              <w:pStyle w:val="ListParagraph"/>
              <w:numPr>
                <w:ilvl w:val="0"/>
                <w:numId w:val="4"/>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Attention Autism</w:t>
            </w:r>
          </w:p>
          <w:p w14:paraId="73FB867D" w14:textId="77777777" w:rsidR="00E172CD" w:rsidRDefault="00E172CD" w:rsidP="00256034">
            <w:pPr>
              <w:pStyle w:val="ListParagraph"/>
              <w:numPr>
                <w:ilvl w:val="0"/>
                <w:numId w:val="4"/>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Extra-curricular activities</w:t>
            </w:r>
          </w:p>
          <w:p w14:paraId="65287C9D" w14:textId="3DB6ED12" w:rsidR="00E172CD" w:rsidRPr="00F44F6F" w:rsidRDefault="00E172CD" w:rsidP="00F44F6F">
            <w:pPr>
              <w:pStyle w:val="ListParagraph"/>
              <w:numPr>
                <w:ilvl w:val="0"/>
                <w:numId w:val="4"/>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Birthday celebrations</w:t>
            </w:r>
          </w:p>
          <w:p w14:paraId="5D418646" w14:textId="2DB1A35B" w:rsidR="00E172CD" w:rsidRDefault="0078536B" w:rsidP="00256034">
            <w:pPr>
              <w:pStyle w:val="ListParagraph"/>
              <w:numPr>
                <w:ilvl w:val="0"/>
                <w:numId w:val="4"/>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Cooking</w:t>
            </w:r>
          </w:p>
          <w:p w14:paraId="12D4AF68" w14:textId="066A3D56" w:rsidR="00F44F6F" w:rsidRDefault="00F44F6F" w:rsidP="00256034">
            <w:pPr>
              <w:pStyle w:val="ListParagraph"/>
              <w:numPr>
                <w:ilvl w:val="0"/>
                <w:numId w:val="4"/>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PSHE</w:t>
            </w:r>
          </w:p>
          <w:p w14:paraId="276B5755" w14:textId="5DFA0A6D" w:rsidR="0078536B" w:rsidRDefault="0078536B" w:rsidP="00256034">
            <w:pPr>
              <w:pStyle w:val="ListParagraph"/>
              <w:numPr>
                <w:ilvl w:val="0"/>
                <w:numId w:val="4"/>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 xml:space="preserve">Community Outings </w:t>
            </w:r>
          </w:p>
          <w:p w14:paraId="7DF2A1AE" w14:textId="277CACB5" w:rsidR="00E172CD" w:rsidRPr="00F44F6F" w:rsidRDefault="00E172CD" w:rsidP="00F44F6F">
            <w:pPr>
              <w:pStyle w:val="ListParagraph"/>
              <w:numPr>
                <w:ilvl w:val="0"/>
                <w:numId w:val="4"/>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Preparing for adulthood</w:t>
            </w:r>
          </w:p>
        </w:tc>
        <w:tc>
          <w:tcPr>
            <w:tcW w:w="8086" w:type="dxa"/>
            <w:vMerge w:val="restart"/>
            <w:tcBorders>
              <w:top w:val="single" w:sz="8" w:space="0" w:color="auto"/>
              <w:left w:val="single" w:sz="8" w:space="0" w:color="auto"/>
              <w:bottom w:val="single" w:sz="2" w:space="0" w:color="auto"/>
              <w:right w:val="single" w:sz="8" w:space="0" w:color="auto"/>
            </w:tcBorders>
            <w:shd w:val="clear" w:color="auto" w:fill="FFFFFF" w:themeFill="background1"/>
            <w:hideMark/>
          </w:tcPr>
          <w:p w14:paraId="54E43537" w14:textId="352B10D7" w:rsidR="00C714B1" w:rsidRPr="00C714B1" w:rsidRDefault="00C714B1" w:rsidP="00C714B1">
            <w:pPr>
              <w:rPr>
                <w:rFonts w:ascii="Century Gothic" w:eastAsia="Century Gothic" w:hAnsi="Century Gothic" w:cs="Century Gothic"/>
                <w:color w:val="000000" w:themeColor="text1"/>
                <w:sz w:val="20"/>
                <w:szCs w:val="20"/>
                <w:lang w:val="en-US"/>
              </w:rPr>
            </w:pPr>
            <w:r w:rsidRPr="004032DC">
              <w:rPr>
                <w:rFonts w:ascii="Century Gothic" w:eastAsia="Century Gothic" w:hAnsi="Century Gothic" w:cs="Century Gothic"/>
                <w:color w:val="000000" w:themeColor="text1"/>
                <w:sz w:val="20"/>
                <w:szCs w:val="20"/>
                <w:lang w:val="en-US"/>
              </w:rPr>
              <w:t xml:space="preserve">SEMH is at the core of a lot of the timetable in Trinity class. Students are exposed to a calm, organised and structured environment to help them process and enjoy activities and learning. Opportunities for sensory play, relaxation, touch and groove and specialist rooms are offered every day. On arrival at school </w:t>
            </w:r>
            <w:r>
              <w:rPr>
                <w:rFonts w:ascii="Century Gothic" w:eastAsia="Century Gothic" w:hAnsi="Century Gothic" w:cs="Century Gothic"/>
                <w:color w:val="000000" w:themeColor="text1"/>
                <w:sz w:val="20"/>
                <w:szCs w:val="20"/>
                <w:lang w:val="en-US"/>
              </w:rPr>
              <w:t>Students have time to access movement or sensory activities</w:t>
            </w:r>
            <w:r w:rsidRPr="00AD1EE9">
              <w:rPr>
                <w:rFonts w:ascii="Century Gothic" w:eastAsia="Century Gothic" w:hAnsi="Century Gothic" w:cs="Century Gothic"/>
                <w:color w:val="000000" w:themeColor="text1"/>
                <w:sz w:val="20"/>
                <w:szCs w:val="20"/>
                <w:lang w:val="en-US"/>
              </w:rPr>
              <w:t xml:space="preserve"> </w:t>
            </w:r>
            <w:r>
              <w:rPr>
                <w:rFonts w:ascii="Century Gothic" w:eastAsia="Century Gothic" w:hAnsi="Century Gothic" w:cs="Century Gothic"/>
                <w:color w:val="000000" w:themeColor="text1"/>
                <w:sz w:val="20"/>
                <w:szCs w:val="20"/>
                <w:lang w:val="en-US"/>
              </w:rPr>
              <w:t xml:space="preserve">and </w:t>
            </w:r>
            <w:r w:rsidRPr="00AD1EE9">
              <w:rPr>
                <w:rFonts w:ascii="Century Gothic" w:eastAsia="Century Gothic" w:hAnsi="Century Gothic" w:cs="Century Gothic"/>
                <w:color w:val="000000" w:themeColor="text1"/>
                <w:sz w:val="20"/>
                <w:szCs w:val="20"/>
                <w:lang w:val="en-US"/>
              </w:rPr>
              <w:t>complete their sensory circuit</w:t>
            </w:r>
            <w:r>
              <w:rPr>
                <w:rFonts w:ascii="Century Gothic" w:eastAsia="Century Gothic" w:hAnsi="Century Gothic" w:cs="Century Gothic"/>
                <w:color w:val="000000" w:themeColor="text1"/>
                <w:sz w:val="20"/>
                <w:szCs w:val="20"/>
                <w:lang w:val="en-US"/>
              </w:rPr>
              <w:t xml:space="preserve">s. Afterwards students </w:t>
            </w:r>
            <w:r w:rsidRPr="00AD1EE9">
              <w:rPr>
                <w:rFonts w:ascii="Century Gothic" w:eastAsia="Century Gothic" w:hAnsi="Century Gothic" w:cs="Century Gothic"/>
                <w:color w:val="000000" w:themeColor="text1"/>
                <w:sz w:val="20"/>
                <w:szCs w:val="20"/>
                <w:lang w:val="en-US"/>
              </w:rPr>
              <w:t>choose from a range of clever finger activities before completing their work tray</w:t>
            </w:r>
            <w:r>
              <w:rPr>
                <w:rFonts w:ascii="Century Gothic" w:eastAsia="Century Gothic" w:hAnsi="Century Gothic" w:cs="Century Gothic"/>
                <w:color w:val="000000" w:themeColor="text1"/>
                <w:sz w:val="20"/>
                <w:szCs w:val="20"/>
                <w:lang w:val="en-US"/>
              </w:rPr>
              <w:t>s. We encourage students to acknowledge and to greet each other with a ‘high five’ or wave. We promote social interaction between students and adults as and when it occurs throughout the day.</w:t>
            </w:r>
          </w:p>
          <w:p w14:paraId="69F588FD" w14:textId="767DC24B" w:rsidR="00E172CD" w:rsidRPr="004032DC" w:rsidRDefault="00E172CD">
            <w:pPr>
              <w:rPr>
                <w:rFonts w:ascii="Century Gothic" w:eastAsia="Century Gothic" w:hAnsi="Century Gothic" w:cs="Century Gothic"/>
                <w:color w:val="000000" w:themeColor="text1"/>
                <w:sz w:val="20"/>
                <w:szCs w:val="20"/>
                <w:lang w:val="en-US"/>
              </w:rPr>
            </w:pPr>
          </w:p>
          <w:p w14:paraId="5177EA0A" w14:textId="747F7661" w:rsidR="00E172CD" w:rsidRDefault="00E172CD">
            <w:pPr>
              <w:rPr>
                <w:rFonts w:ascii="Century Gothic" w:eastAsia="Century Gothic" w:hAnsi="Century Gothic" w:cs="Century Gothic"/>
                <w:color w:val="000000" w:themeColor="text1"/>
                <w:sz w:val="20"/>
                <w:szCs w:val="20"/>
                <w:lang w:val="en-US"/>
              </w:rPr>
            </w:pPr>
            <w:r>
              <w:rPr>
                <w:rFonts w:ascii="Century Gothic" w:eastAsia="Century Gothic" w:hAnsi="Century Gothic" w:cs="Century Gothic"/>
                <w:color w:val="000000" w:themeColor="text1"/>
                <w:sz w:val="20"/>
                <w:szCs w:val="20"/>
                <w:lang w:val="en-US"/>
              </w:rPr>
              <w:t xml:space="preserve">Students are encouraged to reflect on their wellbeing and feelings </w:t>
            </w:r>
            <w:r w:rsidR="004032DC">
              <w:rPr>
                <w:rFonts w:ascii="Century Gothic" w:eastAsia="Century Gothic" w:hAnsi="Century Gothic" w:cs="Century Gothic"/>
                <w:color w:val="000000" w:themeColor="text1"/>
                <w:sz w:val="20"/>
                <w:szCs w:val="20"/>
                <w:lang w:val="en-US"/>
              </w:rPr>
              <w:t>during whole class</w:t>
            </w:r>
            <w:r>
              <w:rPr>
                <w:rFonts w:ascii="Century Gothic" w:eastAsia="Century Gothic" w:hAnsi="Century Gothic" w:cs="Century Gothic"/>
                <w:color w:val="000000" w:themeColor="text1"/>
                <w:sz w:val="20"/>
                <w:szCs w:val="20"/>
                <w:lang w:val="en-US"/>
              </w:rPr>
              <w:t xml:space="preserve"> </w:t>
            </w:r>
            <w:r w:rsidR="00A12B01">
              <w:rPr>
                <w:rFonts w:ascii="Century Gothic" w:eastAsia="Century Gothic" w:hAnsi="Century Gothic" w:cs="Century Gothic"/>
                <w:color w:val="000000" w:themeColor="text1"/>
                <w:sz w:val="20"/>
                <w:szCs w:val="20"/>
                <w:lang w:val="en-US"/>
              </w:rPr>
              <w:t>sessions. In the morning they are</w:t>
            </w:r>
            <w:r w:rsidR="004032DC">
              <w:rPr>
                <w:rFonts w:ascii="Century Gothic" w:eastAsia="Century Gothic" w:hAnsi="Century Gothic" w:cs="Century Gothic"/>
                <w:color w:val="000000" w:themeColor="text1"/>
                <w:sz w:val="20"/>
                <w:szCs w:val="20"/>
                <w:lang w:val="en-US"/>
              </w:rPr>
              <w:t xml:space="preserve"> supported </w:t>
            </w:r>
            <w:proofErr w:type="gramStart"/>
            <w:r>
              <w:rPr>
                <w:rFonts w:ascii="Century Gothic" w:eastAsia="Century Gothic" w:hAnsi="Century Gothic" w:cs="Century Gothic"/>
                <w:color w:val="000000" w:themeColor="text1"/>
                <w:sz w:val="20"/>
                <w:szCs w:val="20"/>
                <w:lang w:val="en-US"/>
              </w:rPr>
              <w:t>to choose</w:t>
            </w:r>
            <w:proofErr w:type="gramEnd"/>
            <w:r>
              <w:rPr>
                <w:rFonts w:ascii="Century Gothic" w:eastAsia="Century Gothic" w:hAnsi="Century Gothic" w:cs="Century Gothic"/>
                <w:color w:val="000000" w:themeColor="text1"/>
                <w:sz w:val="20"/>
                <w:szCs w:val="20"/>
                <w:lang w:val="en-US"/>
              </w:rPr>
              <w:t xml:space="preserve"> </w:t>
            </w:r>
            <w:r w:rsidR="004032DC">
              <w:rPr>
                <w:rFonts w:ascii="Century Gothic" w:eastAsia="Century Gothic" w:hAnsi="Century Gothic" w:cs="Century Gothic"/>
                <w:color w:val="000000" w:themeColor="text1"/>
                <w:sz w:val="20"/>
                <w:szCs w:val="20"/>
                <w:lang w:val="en-US"/>
              </w:rPr>
              <w:t xml:space="preserve">a friend to say hello to and how they feel. </w:t>
            </w:r>
            <w:r w:rsidR="00C714B1" w:rsidRPr="004032DC">
              <w:rPr>
                <w:rFonts w:ascii="Century Gothic" w:eastAsia="Century Gothic" w:hAnsi="Century Gothic" w:cs="Century Gothic"/>
                <w:color w:val="000000" w:themeColor="text1"/>
                <w:sz w:val="20"/>
                <w:szCs w:val="20"/>
                <w:lang w:val="en-US"/>
              </w:rPr>
              <w:t xml:space="preserve">Students are expected to safely share </w:t>
            </w:r>
            <w:proofErr w:type="gramStart"/>
            <w:r w:rsidR="00C714B1" w:rsidRPr="004032DC">
              <w:rPr>
                <w:rFonts w:ascii="Century Gothic" w:eastAsia="Century Gothic" w:hAnsi="Century Gothic" w:cs="Century Gothic"/>
                <w:color w:val="000000" w:themeColor="text1"/>
                <w:sz w:val="20"/>
                <w:szCs w:val="20"/>
                <w:lang w:val="en-US"/>
              </w:rPr>
              <w:t>a space</w:t>
            </w:r>
            <w:proofErr w:type="gramEnd"/>
            <w:r w:rsidR="00C714B1" w:rsidRPr="004032DC">
              <w:rPr>
                <w:rFonts w:ascii="Century Gothic" w:eastAsia="Century Gothic" w:hAnsi="Century Gothic" w:cs="Century Gothic"/>
                <w:color w:val="000000" w:themeColor="text1"/>
                <w:sz w:val="20"/>
                <w:szCs w:val="20"/>
                <w:lang w:val="en-US"/>
              </w:rPr>
              <w:t xml:space="preserve"> and resources with their peers while also having fun and engaging. Session</w:t>
            </w:r>
            <w:r w:rsidR="00A12B01">
              <w:rPr>
                <w:rFonts w:ascii="Century Gothic" w:eastAsia="Century Gothic" w:hAnsi="Century Gothic" w:cs="Century Gothic"/>
                <w:color w:val="000000" w:themeColor="text1"/>
                <w:sz w:val="20"/>
                <w:szCs w:val="20"/>
                <w:lang w:val="en-US"/>
              </w:rPr>
              <w:t>s</w:t>
            </w:r>
            <w:r w:rsidR="00C714B1" w:rsidRPr="004032DC">
              <w:rPr>
                <w:rFonts w:ascii="Century Gothic" w:eastAsia="Century Gothic" w:hAnsi="Century Gothic" w:cs="Century Gothic"/>
                <w:color w:val="000000" w:themeColor="text1"/>
                <w:sz w:val="20"/>
                <w:szCs w:val="20"/>
                <w:lang w:val="en-US"/>
              </w:rPr>
              <w:t xml:space="preserve"> like choir, play time and assembly give learners the chance to </w:t>
            </w:r>
            <w:proofErr w:type="spellStart"/>
            <w:r w:rsidR="00C714B1" w:rsidRPr="004032DC">
              <w:rPr>
                <w:rFonts w:ascii="Century Gothic" w:eastAsia="Century Gothic" w:hAnsi="Century Gothic" w:cs="Century Gothic"/>
                <w:color w:val="000000" w:themeColor="text1"/>
                <w:sz w:val="20"/>
                <w:szCs w:val="20"/>
                <w:lang w:val="en-US"/>
              </w:rPr>
              <w:t>socialise</w:t>
            </w:r>
            <w:proofErr w:type="spellEnd"/>
            <w:r w:rsidR="00C714B1" w:rsidRPr="004032DC">
              <w:rPr>
                <w:rFonts w:ascii="Century Gothic" w:eastAsia="Century Gothic" w:hAnsi="Century Gothic" w:cs="Century Gothic"/>
                <w:color w:val="000000" w:themeColor="text1"/>
                <w:sz w:val="20"/>
                <w:szCs w:val="20"/>
                <w:lang w:val="en-US"/>
              </w:rPr>
              <w:t xml:space="preserve"> with other students in their key stage and experience the wide school life   </w:t>
            </w:r>
          </w:p>
          <w:p w14:paraId="3E5C46B9" w14:textId="77777777" w:rsidR="004032DC" w:rsidRPr="004032DC" w:rsidRDefault="004032DC">
            <w:pPr>
              <w:rPr>
                <w:rFonts w:ascii="Century Gothic" w:eastAsia="Century Gothic" w:hAnsi="Century Gothic" w:cs="Century Gothic"/>
                <w:color w:val="000000" w:themeColor="text1"/>
                <w:sz w:val="20"/>
                <w:szCs w:val="20"/>
                <w:lang w:val="en-US"/>
              </w:rPr>
            </w:pPr>
          </w:p>
          <w:p w14:paraId="005A72DB" w14:textId="19AE2956" w:rsidR="00E172CD" w:rsidRDefault="00E172CD">
            <w:pPr>
              <w:rPr>
                <w:lang w:val="en-US"/>
              </w:rPr>
            </w:pPr>
            <w:r>
              <w:rPr>
                <w:rFonts w:ascii="Century Gothic" w:eastAsia="Century Gothic" w:hAnsi="Century Gothic" w:cs="Century Gothic"/>
                <w:color w:val="000000" w:themeColor="text1"/>
                <w:sz w:val="20"/>
                <w:szCs w:val="20"/>
                <w:lang w:val="en-US"/>
              </w:rPr>
              <w:t xml:space="preserve">There </w:t>
            </w:r>
            <w:proofErr w:type="gramStart"/>
            <w:r>
              <w:rPr>
                <w:rFonts w:ascii="Century Gothic" w:eastAsia="Century Gothic" w:hAnsi="Century Gothic" w:cs="Century Gothic"/>
                <w:color w:val="000000" w:themeColor="text1"/>
                <w:sz w:val="20"/>
                <w:szCs w:val="20"/>
                <w:lang w:val="en-US"/>
              </w:rPr>
              <w:t>is</w:t>
            </w:r>
            <w:proofErr w:type="gramEnd"/>
            <w:r>
              <w:rPr>
                <w:rFonts w:ascii="Century Gothic" w:eastAsia="Century Gothic" w:hAnsi="Century Gothic" w:cs="Century Gothic"/>
                <w:color w:val="000000" w:themeColor="text1"/>
                <w:sz w:val="20"/>
                <w:szCs w:val="20"/>
                <w:lang w:val="en-US"/>
              </w:rPr>
              <w:t xml:space="preserve"> plenty of </w:t>
            </w:r>
            <w:proofErr w:type="gramStart"/>
            <w:r>
              <w:rPr>
                <w:rFonts w:ascii="Century Gothic" w:eastAsia="Century Gothic" w:hAnsi="Century Gothic" w:cs="Century Gothic"/>
                <w:color w:val="000000" w:themeColor="text1"/>
                <w:sz w:val="20"/>
                <w:szCs w:val="20"/>
                <w:lang w:val="en-US"/>
              </w:rPr>
              <w:t>opportunity</w:t>
            </w:r>
            <w:proofErr w:type="gramEnd"/>
            <w:r>
              <w:rPr>
                <w:rFonts w:ascii="Century Gothic" w:eastAsia="Century Gothic" w:hAnsi="Century Gothic" w:cs="Century Gothic"/>
                <w:color w:val="000000" w:themeColor="text1"/>
                <w:sz w:val="20"/>
                <w:szCs w:val="20"/>
                <w:lang w:val="en-US"/>
              </w:rPr>
              <w:t xml:space="preserve"> for communication and social interac</w:t>
            </w:r>
            <w:r w:rsidR="004032DC">
              <w:rPr>
                <w:rFonts w:ascii="Century Gothic" w:eastAsia="Century Gothic" w:hAnsi="Century Gothic" w:cs="Century Gothic"/>
                <w:color w:val="000000" w:themeColor="text1"/>
                <w:sz w:val="20"/>
                <w:szCs w:val="20"/>
                <w:lang w:val="en-US"/>
              </w:rPr>
              <w:t xml:space="preserve">tion during Outdoor Learning, Cooking and PSHE, with the sharing out of students </w:t>
            </w:r>
            <w:proofErr w:type="spellStart"/>
            <w:r w:rsidR="004032DC">
              <w:rPr>
                <w:rFonts w:ascii="Century Gothic" w:eastAsia="Century Gothic" w:hAnsi="Century Gothic" w:cs="Century Gothic"/>
                <w:color w:val="000000" w:themeColor="text1"/>
                <w:sz w:val="20"/>
                <w:szCs w:val="20"/>
                <w:lang w:val="en-US"/>
              </w:rPr>
              <w:t>personali</w:t>
            </w:r>
            <w:r w:rsidR="002C3A13">
              <w:rPr>
                <w:rFonts w:ascii="Century Gothic" w:eastAsia="Century Gothic" w:hAnsi="Century Gothic" w:cs="Century Gothic"/>
                <w:color w:val="000000" w:themeColor="text1"/>
                <w:sz w:val="20"/>
                <w:szCs w:val="20"/>
                <w:lang w:val="en-US"/>
              </w:rPr>
              <w:t>s</w:t>
            </w:r>
            <w:r w:rsidR="004032DC">
              <w:rPr>
                <w:rFonts w:ascii="Century Gothic" w:eastAsia="Century Gothic" w:hAnsi="Century Gothic" w:cs="Century Gothic"/>
                <w:color w:val="000000" w:themeColor="text1"/>
                <w:sz w:val="20"/>
                <w:szCs w:val="20"/>
                <w:lang w:val="en-US"/>
              </w:rPr>
              <w:t>ed</w:t>
            </w:r>
            <w:proofErr w:type="spellEnd"/>
            <w:r w:rsidR="004032DC">
              <w:rPr>
                <w:rFonts w:ascii="Century Gothic" w:eastAsia="Century Gothic" w:hAnsi="Century Gothic" w:cs="Century Gothic"/>
                <w:color w:val="000000" w:themeColor="text1"/>
                <w:sz w:val="20"/>
                <w:szCs w:val="20"/>
                <w:lang w:val="en-US"/>
              </w:rPr>
              <w:t xml:space="preserve"> mats or stars. There is opportunity to share food/drinks with our peers, sit and request a friend to have a turn and </w:t>
            </w:r>
            <w:r>
              <w:rPr>
                <w:rFonts w:ascii="Century Gothic" w:eastAsia="Century Gothic" w:hAnsi="Century Gothic" w:cs="Century Gothic"/>
                <w:color w:val="000000" w:themeColor="text1"/>
                <w:sz w:val="20"/>
                <w:szCs w:val="20"/>
                <w:lang w:val="en-US"/>
              </w:rPr>
              <w:t>celebrating birthdays together.</w:t>
            </w:r>
          </w:p>
          <w:p w14:paraId="28F4DA48" w14:textId="77777777" w:rsidR="00E172CD" w:rsidRDefault="00E172CD">
            <w:pPr>
              <w:rPr>
                <w:lang w:val="en-US"/>
              </w:rPr>
            </w:pPr>
            <w:r>
              <w:rPr>
                <w:rFonts w:ascii="Century Gothic" w:eastAsia="Century Gothic" w:hAnsi="Century Gothic" w:cs="Century Gothic"/>
                <w:sz w:val="20"/>
                <w:szCs w:val="20"/>
                <w:lang w:val="en-US"/>
              </w:rPr>
              <w:t xml:space="preserve"> </w:t>
            </w:r>
          </w:p>
          <w:p w14:paraId="06243416" w14:textId="142C1651" w:rsidR="00E172CD" w:rsidRPr="00F44F6F" w:rsidRDefault="00E172CD" w:rsidP="00F44F6F">
            <w:pPr>
              <w:rPr>
                <w:lang w:val="en-US"/>
              </w:rPr>
            </w:pPr>
            <w:r>
              <w:rPr>
                <w:rFonts w:ascii="Century Gothic" w:eastAsia="Century Gothic" w:hAnsi="Century Gothic" w:cs="Century Gothic"/>
                <w:color w:val="000000" w:themeColor="text1"/>
                <w:sz w:val="20"/>
                <w:szCs w:val="20"/>
                <w:lang w:val="en-US"/>
              </w:rPr>
              <w:t xml:space="preserve">We also want to ensure students have time to do what keeps them calm and relaxed. In their </w:t>
            </w:r>
            <w:proofErr w:type="spellStart"/>
            <w:r w:rsidR="002C3A13">
              <w:rPr>
                <w:rFonts w:ascii="Century Gothic" w:eastAsia="Century Gothic" w:hAnsi="Century Gothic" w:cs="Century Gothic"/>
                <w:color w:val="000000" w:themeColor="text1"/>
                <w:sz w:val="20"/>
                <w:szCs w:val="20"/>
                <w:lang w:val="en-US"/>
              </w:rPr>
              <w:t>self regulation</w:t>
            </w:r>
            <w:proofErr w:type="spellEnd"/>
            <w:r>
              <w:rPr>
                <w:rFonts w:ascii="Century Gothic" w:eastAsia="Century Gothic" w:hAnsi="Century Gothic" w:cs="Century Gothic"/>
                <w:color w:val="000000" w:themeColor="text1"/>
                <w:sz w:val="20"/>
                <w:szCs w:val="20"/>
                <w:lang w:val="en-US"/>
              </w:rPr>
              <w:t xml:space="preserve"> time, students are encouraged to communicate their choices and what they want to do. This may</w:t>
            </w:r>
            <w:r w:rsidR="004032DC">
              <w:rPr>
                <w:rFonts w:ascii="Century Gothic" w:eastAsia="Century Gothic" w:hAnsi="Century Gothic" w:cs="Century Gothic"/>
                <w:color w:val="000000" w:themeColor="text1"/>
                <w:sz w:val="20"/>
                <w:szCs w:val="20"/>
                <w:lang w:val="en-US"/>
              </w:rPr>
              <w:t xml:space="preserve"> </w:t>
            </w:r>
            <w:r>
              <w:rPr>
                <w:rFonts w:ascii="Century Gothic" w:eastAsia="Century Gothic" w:hAnsi="Century Gothic" w:cs="Century Gothic"/>
                <w:color w:val="000000" w:themeColor="text1"/>
                <w:sz w:val="20"/>
                <w:szCs w:val="20"/>
                <w:lang w:val="en-US"/>
              </w:rPr>
              <w:t xml:space="preserve">be listening to different </w:t>
            </w:r>
            <w:r w:rsidR="004032DC">
              <w:rPr>
                <w:rFonts w:ascii="Century Gothic" w:eastAsia="Century Gothic" w:hAnsi="Century Gothic" w:cs="Century Gothic"/>
                <w:color w:val="000000" w:themeColor="text1"/>
                <w:sz w:val="20"/>
                <w:szCs w:val="20"/>
                <w:lang w:val="en-US"/>
              </w:rPr>
              <w:t>songs, or playing with messy play materials, or going outside, or just</w:t>
            </w:r>
            <w:r>
              <w:rPr>
                <w:rFonts w:ascii="Century Gothic" w:eastAsia="Century Gothic" w:hAnsi="Century Gothic" w:cs="Century Gothic"/>
                <w:color w:val="000000" w:themeColor="text1"/>
                <w:sz w:val="20"/>
                <w:szCs w:val="20"/>
                <w:lang w:val="en-US"/>
              </w:rPr>
              <w:t xml:space="preserve"> having time</w:t>
            </w:r>
            <w:r w:rsidR="004032DC">
              <w:rPr>
                <w:rFonts w:ascii="Century Gothic" w:eastAsia="Century Gothic" w:hAnsi="Century Gothic" w:cs="Century Gothic"/>
                <w:color w:val="000000" w:themeColor="text1"/>
                <w:sz w:val="20"/>
                <w:szCs w:val="20"/>
                <w:lang w:val="en-US"/>
              </w:rPr>
              <w:t xml:space="preserve"> with our preferred objects. Student’s continuously work alongside staff to build up their skills and communication</w:t>
            </w:r>
            <w:r>
              <w:rPr>
                <w:rFonts w:ascii="Century Gothic" w:eastAsia="Century Gothic" w:hAnsi="Century Gothic" w:cs="Century Gothic"/>
                <w:color w:val="000000" w:themeColor="text1"/>
                <w:sz w:val="20"/>
                <w:szCs w:val="20"/>
                <w:lang w:val="en-US"/>
              </w:rPr>
              <w:t xml:space="preserve"> for independent self-regulation.</w:t>
            </w:r>
          </w:p>
        </w:tc>
      </w:tr>
      <w:tr w:rsidR="00E172CD" w14:paraId="2F41A59D" w14:textId="77777777" w:rsidTr="009909E4">
        <w:trPr>
          <w:trHeight w:val="1682"/>
        </w:trPr>
        <w:tc>
          <w:tcPr>
            <w:tcW w:w="2027" w:type="dxa"/>
            <w:vMerge/>
            <w:tcBorders>
              <w:top w:val="single" w:sz="8" w:space="0" w:color="auto"/>
              <w:left w:val="single" w:sz="8" w:space="0" w:color="auto"/>
              <w:bottom w:val="single" w:sz="2" w:space="0" w:color="auto"/>
              <w:right w:val="single" w:sz="8" w:space="0" w:color="auto"/>
            </w:tcBorders>
            <w:vAlign w:val="center"/>
            <w:hideMark/>
          </w:tcPr>
          <w:p w14:paraId="5EB50DC7" w14:textId="77777777" w:rsidR="00E172CD" w:rsidRDefault="00E172CD">
            <w:pPr>
              <w:rPr>
                <w:lang w:val="en-US"/>
              </w:rPr>
            </w:pPr>
          </w:p>
        </w:tc>
        <w:tc>
          <w:tcPr>
            <w:tcW w:w="658" w:type="dxa"/>
            <w:vMerge/>
            <w:tcBorders>
              <w:top w:val="single" w:sz="8" w:space="0" w:color="auto"/>
              <w:left w:val="single" w:sz="8" w:space="0" w:color="auto"/>
              <w:bottom w:val="single" w:sz="2" w:space="0" w:color="auto"/>
              <w:right w:val="single" w:sz="8" w:space="0" w:color="auto"/>
            </w:tcBorders>
            <w:shd w:val="clear" w:color="auto" w:fill="F4B083" w:themeFill="accent2" w:themeFillTint="99"/>
            <w:vAlign w:val="center"/>
            <w:hideMark/>
          </w:tcPr>
          <w:p w14:paraId="62DE75D7" w14:textId="77777777" w:rsidR="00E172CD" w:rsidRDefault="00E172CD">
            <w:pPr>
              <w:rPr>
                <w:lang w:val="en-US"/>
              </w:rPr>
            </w:pPr>
          </w:p>
        </w:tc>
        <w:tc>
          <w:tcPr>
            <w:tcW w:w="4109" w:type="dxa"/>
            <w:tcBorders>
              <w:top w:val="single" w:sz="8" w:space="0" w:color="auto"/>
              <w:left w:val="nil"/>
              <w:bottom w:val="single" w:sz="8" w:space="0" w:color="auto"/>
              <w:right w:val="single" w:sz="8" w:space="0" w:color="auto"/>
            </w:tcBorders>
            <w:shd w:val="clear" w:color="auto" w:fill="B4C6E7" w:themeFill="accent1" w:themeFillTint="66"/>
            <w:hideMark/>
          </w:tcPr>
          <w:p w14:paraId="0B5B9E30" w14:textId="77777777" w:rsidR="00E172CD" w:rsidRPr="0078536B" w:rsidRDefault="00E172CD" w:rsidP="0078536B">
            <w:pPr>
              <w:jc w:val="center"/>
              <w:rPr>
                <w:b/>
                <w:u w:val="single"/>
                <w:lang w:val="en-US"/>
              </w:rPr>
            </w:pPr>
            <w:r w:rsidRPr="0078536B">
              <w:rPr>
                <w:rFonts w:ascii="Century Gothic" w:eastAsia="Century Gothic" w:hAnsi="Century Gothic" w:cs="Century Gothic"/>
                <w:b/>
                <w:color w:val="000000" w:themeColor="text1"/>
                <w:u w:val="single"/>
                <w:lang w:val="en-US"/>
              </w:rPr>
              <w:t>Topic work</w:t>
            </w:r>
          </w:p>
          <w:p w14:paraId="5607A27B" w14:textId="4541A56D" w:rsidR="00E172CD" w:rsidRDefault="00E172CD" w:rsidP="0078536B">
            <w:pPr>
              <w:pStyle w:val="ListParagraph"/>
              <w:numPr>
                <w:ilvl w:val="0"/>
                <w:numId w:val="7"/>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Attention Autism</w:t>
            </w:r>
          </w:p>
          <w:p w14:paraId="0274266F" w14:textId="46B0FF73" w:rsidR="0078536B" w:rsidRPr="0078536B" w:rsidRDefault="0078536B" w:rsidP="0078536B">
            <w:pPr>
              <w:pStyle w:val="ListParagraph"/>
              <w:numPr>
                <w:ilvl w:val="0"/>
                <w:numId w:val="7"/>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 xml:space="preserve">Sensory Exploration </w:t>
            </w:r>
          </w:p>
          <w:p w14:paraId="7DF128BD" w14:textId="77777777" w:rsidR="00E172CD" w:rsidRDefault="00E172CD" w:rsidP="00256034">
            <w:pPr>
              <w:pStyle w:val="ListParagraph"/>
              <w:numPr>
                <w:ilvl w:val="0"/>
                <w:numId w:val="7"/>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Extra-curricular activities</w:t>
            </w:r>
          </w:p>
          <w:p w14:paraId="27B4D59F" w14:textId="400D4EA4" w:rsidR="00E172CD" w:rsidRDefault="00F44F6F" w:rsidP="00256034">
            <w:pPr>
              <w:pStyle w:val="ListParagraph"/>
              <w:numPr>
                <w:ilvl w:val="0"/>
                <w:numId w:val="7"/>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 xml:space="preserve">Assembly </w:t>
            </w:r>
          </w:p>
          <w:p w14:paraId="5F73EB15" w14:textId="665DB7C4" w:rsidR="00E172CD" w:rsidRPr="00F44F6F" w:rsidRDefault="00F44F6F" w:rsidP="00F44F6F">
            <w:pPr>
              <w:pStyle w:val="ListParagraph"/>
              <w:numPr>
                <w:ilvl w:val="0"/>
                <w:numId w:val="7"/>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Cooking</w:t>
            </w:r>
          </w:p>
        </w:tc>
        <w:tc>
          <w:tcPr>
            <w:tcW w:w="8086" w:type="dxa"/>
            <w:vMerge/>
            <w:tcBorders>
              <w:top w:val="single" w:sz="8" w:space="0" w:color="auto"/>
              <w:left w:val="single" w:sz="8" w:space="0" w:color="auto"/>
              <w:bottom w:val="single" w:sz="2" w:space="0" w:color="auto"/>
              <w:right w:val="single" w:sz="8" w:space="0" w:color="auto"/>
            </w:tcBorders>
            <w:vAlign w:val="center"/>
            <w:hideMark/>
          </w:tcPr>
          <w:p w14:paraId="7D0E78EA" w14:textId="77777777" w:rsidR="00E172CD" w:rsidRDefault="00E172CD">
            <w:pPr>
              <w:rPr>
                <w:lang w:val="en-US"/>
              </w:rPr>
            </w:pPr>
          </w:p>
        </w:tc>
      </w:tr>
      <w:tr w:rsidR="00E172CD" w14:paraId="56905970" w14:textId="77777777" w:rsidTr="009909E4">
        <w:trPr>
          <w:trHeight w:val="1961"/>
        </w:trPr>
        <w:tc>
          <w:tcPr>
            <w:tcW w:w="2027" w:type="dxa"/>
            <w:vMerge/>
            <w:tcBorders>
              <w:top w:val="single" w:sz="8" w:space="0" w:color="auto"/>
              <w:left w:val="single" w:sz="8" w:space="0" w:color="auto"/>
              <w:bottom w:val="single" w:sz="2" w:space="0" w:color="auto"/>
              <w:right w:val="single" w:sz="8" w:space="0" w:color="auto"/>
            </w:tcBorders>
            <w:vAlign w:val="center"/>
            <w:hideMark/>
          </w:tcPr>
          <w:p w14:paraId="047B5493" w14:textId="77777777" w:rsidR="00E172CD" w:rsidRDefault="00E172CD">
            <w:pPr>
              <w:rPr>
                <w:lang w:val="en-US"/>
              </w:rPr>
            </w:pPr>
          </w:p>
        </w:tc>
        <w:tc>
          <w:tcPr>
            <w:tcW w:w="658" w:type="dxa"/>
            <w:vMerge/>
            <w:tcBorders>
              <w:top w:val="single" w:sz="8" w:space="0" w:color="auto"/>
              <w:left w:val="single" w:sz="8" w:space="0" w:color="auto"/>
              <w:bottom w:val="single" w:sz="2" w:space="0" w:color="auto"/>
              <w:right w:val="single" w:sz="8" w:space="0" w:color="auto"/>
            </w:tcBorders>
            <w:shd w:val="clear" w:color="auto" w:fill="F4B083" w:themeFill="accent2" w:themeFillTint="99"/>
            <w:vAlign w:val="center"/>
            <w:hideMark/>
          </w:tcPr>
          <w:p w14:paraId="0A684B65" w14:textId="77777777" w:rsidR="00E172CD" w:rsidRDefault="00E172CD">
            <w:pPr>
              <w:rPr>
                <w:lang w:val="en-US"/>
              </w:rPr>
            </w:pPr>
          </w:p>
        </w:tc>
        <w:tc>
          <w:tcPr>
            <w:tcW w:w="4109" w:type="dxa"/>
            <w:tcBorders>
              <w:top w:val="single" w:sz="8" w:space="0" w:color="auto"/>
              <w:left w:val="nil"/>
              <w:bottom w:val="single" w:sz="8" w:space="0" w:color="auto"/>
              <w:right w:val="single" w:sz="8" w:space="0" w:color="auto"/>
            </w:tcBorders>
            <w:shd w:val="clear" w:color="auto" w:fill="B4C6E7" w:themeFill="accent1" w:themeFillTint="66"/>
            <w:hideMark/>
          </w:tcPr>
          <w:p w14:paraId="5E2119D0" w14:textId="77777777" w:rsidR="00E172CD" w:rsidRPr="00F44F6F" w:rsidRDefault="00E172CD" w:rsidP="00F44F6F">
            <w:pPr>
              <w:jc w:val="center"/>
              <w:rPr>
                <w:b/>
                <w:u w:val="single"/>
                <w:lang w:val="en-US"/>
              </w:rPr>
            </w:pPr>
            <w:r w:rsidRPr="00F44F6F">
              <w:rPr>
                <w:rFonts w:ascii="Century Gothic" w:eastAsia="Century Gothic" w:hAnsi="Century Gothic" w:cs="Century Gothic"/>
                <w:b/>
                <w:color w:val="000000" w:themeColor="text1"/>
                <w:u w:val="single"/>
                <w:lang w:val="en-US"/>
              </w:rPr>
              <w:t>Creativity</w:t>
            </w:r>
          </w:p>
          <w:p w14:paraId="01918FDC" w14:textId="6AA370CE" w:rsidR="00E172CD" w:rsidRPr="00F44F6F" w:rsidRDefault="00E172CD" w:rsidP="00F44F6F">
            <w:pPr>
              <w:pStyle w:val="ListParagraph"/>
              <w:numPr>
                <w:ilvl w:val="0"/>
                <w:numId w:val="8"/>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Choir</w:t>
            </w:r>
          </w:p>
          <w:p w14:paraId="4848AA03" w14:textId="77777777" w:rsidR="00E172CD" w:rsidRDefault="00E172CD" w:rsidP="00256034">
            <w:pPr>
              <w:pStyle w:val="ListParagraph"/>
              <w:numPr>
                <w:ilvl w:val="0"/>
                <w:numId w:val="8"/>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Music</w:t>
            </w:r>
          </w:p>
          <w:p w14:paraId="26AF0CAF" w14:textId="34BFBA8D" w:rsidR="00E172CD" w:rsidRDefault="00E172CD" w:rsidP="00256034">
            <w:pPr>
              <w:pStyle w:val="ListParagraph"/>
              <w:numPr>
                <w:ilvl w:val="0"/>
                <w:numId w:val="8"/>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Creativity</w:t>
            </w:r>
          </w:p>
          <w:p w14:paraId="3A647071" w14:textId="4F2928D8" w:rsidR="00F44F6F" w:rsidRDefault="00F44F6F" w:rsidP="00256034">
            <w:pPr>
              <w:pStyle w:val="ListParagraph"/>
              <w:numPr>
                <w:ilvl w:val="0"/>
                <w:numId w:val="8"/>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 xml:space="preserve">Sensory Story </w:t>
            </w:r>
          </w:p>
          <w:p w14:paraId="7910C8FF" w14:textId="6E3A4A3A" w:rsidR="00F44F6F" w:rsidRDefault="00F44F6F" w:rsidP="00256034">
            <w:pPr>
              <w:pStyle w:val="ListParagraph"/>
              <w:numPr>
                <w:ilvl w:val="0"/>
                <w:numId w:val="8"/>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 xml:space="preserve">Attention Autism </w:t>
            </w:r>
          </w:p>
          <w:p w14:paraId="2486617B" w14:textId="7C0063B6" w:rsidR="00E172CD" w:rsidRPr="00F44F6F" w:rsidRDefault="00F44F6F" w:rsidP="00F44F6F">
            <w:pPr>
              <w:pStyle w:val="ListParagraph"/>
              <w:numPr>
                <w:ilvl w:val="0"/>
                <w:numId w:val="8"/>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English</w:t>
            </w:r>
          </w:p>
        </w:tc>
        <w:tc>
          <w:tcPr>
            <w:tcW w:w="8086" w:type="dxa"/>
            <w:vMerge/>
            <w:tcBorders>
              <w:top w:val="single" w:sz="8" w:space="0" w:color="auto"/>
              <w:left w:val="single" w:sz="8" w:space="0" w:color="auto"/>
              <w:bottom w:val="single" w:sz="2" w:space="0" w:color="auto"/>
              <w:right w:val="single" w:sz="8" w:space="0" w:color="auto"/>
            </w:tcBorders>
            <w:vAlign w:val="center"/>
            <w:hideMark/>
          </w:tcPr>
          <w:p w14:paraId="52565F3C" w14:textId="77777777" w:rsidR="00E172CD" w:rsidRDefault="00E172CD">
            <w:pPr>
              <w:rPr>
                <w:lang w:val="en-US"/>
              </w:rPr>
            </w:pPr>
          </w:p>
        </w:tc>
      </w:tr>
      <w:tr w:rsidR="00E172CD" w14:paraId="100456D1" w14:textId="77777777" w:rsidTr="009909E4">
        <w:trPr>
          <w:trHeight w:val="1551"/>
        </w:trPr>
        <w:tc>
          <w:tcPr>
            <w:tcW w:w="2027" w:type="dxa"/>
            <w:vMerge/>
            <w:tcBorders>
              <w:top w:val="single" w:sz="8" w:space="0" w:color="auto"/>
              <w:left w:val="single" w:sz="8" w:space="0" w:color="auto"/>
              <w:bottom w:val="single" w:sz="2" w:space="0" w:color="auto"/>
              <w:right w:val="single" w:sz="8" w:space="0" w:color="auto"/>
            </w:tcBorders>
            <w:vAlign w:val="center"/>
            <w:hideMark/>
          </w:tcPr>
          <w:p w14:paraId="7AC3F2F4" w14:textId="77777777" w:rsidR="00E172CD" w:rsidRDefault="00E172CD">
            <w:pPr>
              <w:rPr>
                <w:lang w:val="en-US"/>
              </w:rPr>
            </w:pPr>
          </w:p>
        </w:tc>
        <w:tc>
          <w:tcPr>
            <w:tcW w:w="658" w:type="dxa"/>
            <w:vMerge/>
            <w:tcBorders>
              <w:top w:val="single" w:sz="8" w:space="0" w:color="auto"/>
              <w:left w:val="single" w:sz="8" w:space="0" w:color="auto"/>
              <w:bottom w:val="single" w:sz="2" w:space="0" w:color="auto"/>
              <w:right w:val="single" w:sz="8" w:space="0" w:color="auto"/>
            </w:tcBorders>
            <w:shd w:val="clear" w:color="auto" w:fill="F4B083" w:themeFill="accent2" w:themeFillTint="99"/>
            <w:vAlign w:val="center"/>
            <w:hideMark/>
          </w:tcPr>
          <w:p w14:paraId="4A4C6F9A" w14:textId="77777777" w:rsidR="00E172CD" w:rsidRDefault="00E172CD">
            <w:pPr>
              <w:rPr>
                <w:lang w:val="en-US"/>
              </w:rPr>
            </w:pPr>
          </w:p>
        </w:tc>
        <w:tc>
          <w:tcPr>
            <w:tcW w:w="4109" w:type="dxa"/>
            <w:tcBorders>
              <w:top w:val="single" w:sz="8" w:space="0" w:color="auto"/>
              <w:left w:val="nil"/>
              <w:bottom w:val="single" w:sz="8" w:space="0" w:color="auto"/>
              <w:right w:val="single" w:sz="8" w:space="0" w:color="auto"/>
            </w:tcBorders>
            <w:shd w:val="clear" w:color="auto" w:fill="B4C6E7" w:themeFill="accent1" w:themeFillTint="66"/>
            <w:hideMark/>
          </w:tcPr>
          <w:p w14:paraId="7162559D" w14:textId="6EEA8501" w:rsidR="00E172CD" w:rsidRPr="00F44F6F" w:rsidRDefault="00E172CD" w:rsidP="00F44F6F">
            <w:pPr>
              <w:jc w:val="center"/>
              <w:rPr>
                <w:b/>
                <w:u w:val="single"/>
                <w:lang w:val="en-US"/>
              </w:rPr>
            </w:pPr>
            <w:r w:rsidRPr="00F44F6F">
              <w:rPr>
                <w:rFonts w:ascii="Century Gothic" w:eastAsia="Century Gothic" w:hAnsi="Century Gothic" w:cs="Century Gothic"/>
                <w:b/>
                <w:color w:val="000000" w:themeColor="text1"/>
                <w:u w:val="single"/>
                <w:lang w:val="en-US"/>
              </w:rPr>
              <w:t xml:space="preserve">Individual </w:t>
            </w:r>
            <w:r w:rsidR="004032DC" w:rsidRPr="00F44F6F">
              <w:rPr>
                <w:rFonts w:ascii="Century Gothic" w:eastAsia="Century Gothic" w:hAnsi="Century Gothic" w:cs="Century Gothic"/>
                <w:b/>
                <w:color w:val="000000" w:themeColor="text1"/>
                <w:u w:val="single"/>
                <w:lang w:val="en-US"/>
              </w:rPr>
              <w:t>programs</w:t>
            </w:r>
          </w:p>
          <w:p w14:paraId="647B4CBD" w14:textId="77777777" w:rsidR="00E172CD" w:rsidRDefault="00E172CD" w:rsidP="00256034">
            <w:pPr>
              <w:pStyle w:val="ListParagraph"/>
              <w:numPr>
                <w:ilvl w:val="0"/>
                <w:numId w:val="9"/>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Targeted social skills</w:t>
            </w:r>
          </w:p>
          <w:p w14:paraId="693BCD4B" w14:textId="77777777" w:rsidR="00E172CD" w:rsidRDefault="00E172CD" w:rsidP="00256034">
            <w:pPr>
              <w:pStyle w:val="ListParagraph"/>
              <w:numPr>
                <w:ilvl w:val="0"/>
                <w:numId w:val="9"/>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Circle time</w:t>
            </w:r>
          </w:p>
          <w:p w14:paraId="650FB9C5" w14:textId="77777777" w:rsidR="00E172CD" w:rsidRDefault="00E172CD" w:rsidP="00F44F6F">
            <w:pPr>
              <w:pStyle w:val="ListParagraph"/>
              <w:numPr>
                <w:ilvl w:val="0"/>
                <w:numId w:val="9"/>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Preparing for adulthood</w:t>
            </w:r>
          </w:p>
          <w:p w14:paraId="2292826C" w14:textId="67AED13F" w:rsidR="00F44F6F" w:rsidRPr="00F44F6F" w:rsidRDefault="00F44F6F" w:rsidP="00F44F6F">
            <w:pPr>
              <w:pStyle w:val="ListParagraph"/>
              <w:numPr>
                <w:ilvl w:val="0"/>
                <w:numId w:val="9"/>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 xml:space="preserve">Meal times </w:t>
            </w:r>
          </w:p>
        </w:tc>
        <w:tc>
          <w:tcPr>
            <w:tcW w:w="8086" w:type="dxa"/>
            <w:vMerge/>
            <w:tcBorders>
              <w:top w:val="single" w:sz="8" w:space="0" w:color="auto"/>
              <w:left w:val="single" w:sz="8" w:space="0" w:color="auto"/>
              <w:bottom w:val="single" w:sz="2" w:space="0" w:color="auto"/>
              <w:right w:val="single" w:sz="8" w:space="0" w:color="auto"/>
            </w:tcBorders>
            <w:vAlign w:val="center"/>
            <w:hideMark/>
          </w:tcPr>
          <w:p w14:paraId="2D903314" w14:textId="77777777" w:rsidR="00E172CD" w:rsidRDefault="00E172CD">
            <w:pPr>
              <w:rPr>
                <w:lang w:val="en-US"/>
              </w:rPr>
            </w:pPr>
          </w:p>
        </w:tc>
      </w:tr>
    </w:tbl>
    <w:p w14:paraId="11834D85" w14:textId="77777777" w:rsidR="00E172CD" w:rsidRDefault="00E172CD" w:rsidP="00E172CD">
      <w:r>
        <w:rPr>
          <w:rFonts w:ascii="Century Gothic" w:eastAsia="Century Gothic" w:hAnsi="Century Gothic" w:cs="Century Gothic"/>
        </w:rPr>
        <w:t xml:space="preserve"> </w:t>
      </w:r>
    </w:p>
    <w:tbl>
      <w:tblPr>
        <w:tblStyle w:val="TableGrid"/>
        <w:tblW w:w="14880" w:type="dxa"/>
        <w:tblLayout w:type="fixed"/>
        <w:tblLook w:val="04A0" w:firstRow="1" w:lastRow="0" w:firstColumn="1" w:lastColumn="0" w:noHBand="0" w:noVBand="1"/>
      </w:tblPr>
      <w:tblGrid>
        <w:gridCol w:w="1976"/>
        <w:gridCol w:w="709"/>
        <w:gridCol w:w="3968"/>
        <w:gridCol w:w="8227"/>
      </w:tblGrid>
      <w:tr w:rsidR="00E172CD" w14:paraId="4F3C4BA4" w14:textId="77777777" w:rsidTr="00301148">
        <w:trPr>
          <w:trHeight w:val="2107"/>
        </w:trPr>
        <w:tc>
          <w:tcPr>
            <w:tcW w:w="1976" w:type="dxa"/>
            <w:vMerge w:val="restart"/>
            <w:tcBorders>
              <w:top w:val="single" w:sz="8" w:space="0" w:color="auto"/>
              <w:left w:val="single" w:sz="8" w:space="0" w:color="auto"/>
              <w:bottom w:val="single" w:sz="2" w:space="0" w:color="auto"/>
              <w:right w:val="single" w:sz="8" w:space="0" w:color="auto"/>
            </w:tcBorders>
            <w:shd w:val="clear" w:color="auto" w:fill="EEACEB"/>
          </w:tcPr>
          <w:p w14:paraId="7541A6A1" w14:textId="694A9CF3" w:rsidR="00E172CD" w:rsidRDefault="008F3468">
            <w:pPr>
              <w:rPr>
                <w:lang w:val="en-US"/>
              </w:rPr>
            </w:pPr>
            <w:r>
              <w:rPr>
                <w:noProof/>
                <w:lang w:eastAsia="en-GB"/>
              </w:rPr>
              <w:lastRenderedPageBreak/>
              <w:drawing>
                <wp:anchor distT="0" distB="0" distL="114300" distR="114300" simplePos="0" relativeHeight="251658240" behindDoc="0" locked="0" layoutInCell="1" allowOverlap="1" wp14:anchorId="3D07D183" wp14:editId="092504DE">
                  <wp:simplePos x="0" y="0"/>
                  <wp:positionH relativeFrom="column">
                    <wp:posOffset>-25136</wp:posOffset>
                  </wp:positionH>
                  <wp:positionV relativeFrom="paragraph">
                    <wp:posOffset>19377</wp:posOffset>
                  </wp:positionV>
                  <wp:extent cx="1160068" cy="909873"/>
                  <wp:effectExtent l="0" t="0" r="2540" b="5080"/>
                  <wp:wrapNone/>
                  <wp:docPr id="194409185"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67256" cy="915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A25AFB" w14:textId="4B5DD1E8" w:rsidR="00E172CD" w:rsidRDefault="00E172CD">
            <w:pPr>
              <w:rPr>
                <w:lang w:val="en-US"/>
              </w:rPr>
            </w:pPr>
            <w:r>
              <w:rPr>
                <w:rFonts w:ascii="Century Gothic" w:eastAsia="Century Gothic" w:hAnsi="Century Gothic" w:cs="Century Gothic"/>
                <w:lang w:val="en-US"/>
              </w:rPr>
              <w:t xml:space="preserve"> </w:t>
            </w:r>
          </w:p>
        </w:tc>
        <w:tc>
          <w:tcPr>
            <w:tcW w:w="709" w:type="dxa"/>
            <w:vMerge w:val="restart"/>
            <w:tcBorders>
              <w:top w:val="single" w:sz="8" w:space="0" w:color="auto"/>
              <w:left w:val="single" w:sz="8" w:space="0" w:color="auto"/>
              <w:bottom w:val="single" w:sz="2" w:space="0" w:color="auto"/>
              <w:right w:val="single" w:sz="8" w:space="0" w:color="auto"/>
            </w:tcBorders>
            <w:shd w:val="clear" w:color="auto" w:fill="F4B083" w:themeFill="accent2" w:themeFillTint="99"/>
            <w:textDirection w:val="btLr"/>
            <w:hideMark/>
          </w:tcPr>
          <w:p w14:paraId="59894FFC" w14:textId="77777777" w:rsidR="00E172CD" w:rsidRDefault="00E172CD">
            <w:pPr>
              <w:ind w:left="113" w:right="113"/>
              <w:jc w:val="center"/>
              <w:rPr>
                <w:lang w:val="en-US"/>
              </w:rPr>
            </w:pPr>
            <w:r>
              <w:rPr>
                <w:rFonts w:ascii="Century Gothic" w:eastAsia="Century Gothic" w:hAnsi="Century Gothic" w:cs="Century Gothic"/>
                <w:color w:val="000000" w:themeColor="text1"/>
                <w:lang w:val="en-US"/>
              </w:rPr>
              <w:t>Communication and Independence</w:t>
            </w:r>
          </w:p>
        </w:tc>
        <w:tc>
          <w:tcPr>
            <w:tcW w:w="3968" w:type="dxa"/>
            <w:tcBorders>
              <w:top w:val="single" w:sz="8" w:space="0" w:color="auto"/>
              <w:left w:val="single" w:sz="8" w:space="0" w:color="auto"/>
              <w:bottom w:val="single" w:sz="8" w:space="0" w:color="auto"/>
              <w:right w:val="single" w:sz="8" w:space="0" w:color="auto"/>
            </w:tcBorders>
            <w:shd w:val="clear" w:color="auto" w:fill="EEACEB"/>
            <w:hideMark/>
          </w:tcPr>
          <w:p w14:paraId="03CE59AE" w14:textId="6C385F75" w:rsidR="00E172CD" w:rsidRPr="008F3468" w:rsidRDefault="00E172CD" w:rsidP="008F3468">
            <w:pPr>
              <w:jc w:val="center"/>
              <w:rPr>
                <w:b/>
                <w:u w:val="single"/>
                <w:lang w:val="en-US"/>
              </w:rPr>
            </w:pPr>
            <w:r w:rsidRPr="008F3468">
              <w:rPr>
                <w:rFonts w:ascii="Century Gothic" w:eastAsia="Century Gothic" w:hAnsi="Century Gothic" w:cs="Century Gothic"/>
                <w:b/>
                <w:color w:val="000000" w:themeColor="text1"/>
                <w:u w:val="single"/>
                <w:lang w:val="en-US"/>
              </w:rPr>
              <w:t>Physical</w:t>
            </w:r>
          </w:p>
          <w:p w14:paraId="1E53279A" w14:textId="77777777" w:rsidR="00E172CD" w:rsidRDefault="00E172CD" w:rsidP="00256034">
            <w:pPr>
              <w:pStyle w:val="ListParagraph"/>
              <w:numPr>
                <w:ilvl w:val="0"/>
                <w:numId w:val="10"/>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PE</w:t>
            </w:r>
          </w:p>
          <w:p w14:paraId="77230C0B" w14:textId="77777777" w:rsidR="00E172CD" w:rsidRDefault="00E172CD" w:rsidP="00256034">
            <w:pPr>
              <w:pStyle w:val="ListParagraph"/>
              <w:numPr>
                <w:ilvl w:val="0"/>
                <w:numId w:val="10"/>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Swimming</w:t>
            </w:r>
          </w:p>
          <w:p w14:paraId="1691FEAE" w14:textId="04D9EDFA" w:rsidR="00E172CD" w:rsidRDefault="002C3A13" w:rsidP="00256034">
            <w:pPr>
              <w:pStyle w:val="ListParagraph"/>
              <w:numPr>
                <w:ilvl w:val="0"/>
                <w:numId w:val="10"/>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Cycling</w:t>
            </w:r>
          </w:p>
          <w:p w14:paraId="3E377D0E" w14:textId="6FD726A5" w:rsidR="00E172CD" w:rsidRPr="00E81778" w:rsidRDefault="00E172CD" w:rsidP="00E81778">
            <w:pPr>
              <w:pStyle w:val="ListParagraph"/>
              <w:numPr>
                <w:ilvl w:val="0"/>
                <w:numId w:val="10"/>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 xml:space="preserve">Rebound </w:t>
            </w:r>
          </w:p>
          <w:p w14:paraId="71C56537" w14:textId="4000D122" w:rsidR="00E172CD" w:rsidRDefault="00E172CD" w:rsidP="00256034">
            <w:pPr>
              <w:pStyle w:val="ListParagraph"/>
              <w:numPr>
                <w:ilvl w:val="0"/>
                <w:numId w:val="10"/>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O</w:t>
            </w:r>
            <w:r w:rsidR="00E81778">
              <w:rPr>
                <w:rFonts w:ascii="Century Gothic" w:eastAsia="Century Gothic" w:hAnsi="Century Gothic" w:cs="Century Gothic"/>
                <w:color w:val="000000" w:themeColor="text1"/>
                <w:sz w:val="22"/>
                <w:szCs w:val="22"/>
                <w:lang w:val="en-US"/>
              </w:rPr>
              <w:t xml:space="preserve">utside learning </w:t>
            </w:r>
          </w:p>
          <w:p w14:paraId="3CC8D4BC" w14:textId="44794512" w:rsidR="00E172CD" w:rsidRDefault="001E4A19" w:rsidP="00256034">
            <w:pPr>
              <w:pStyle w:val="ListParagraph"/>
              <w:numPr>
                <w:ilvl w:val="0"/>
                <w:numId w:val="10"/>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Forest school</w:t>
            </w:r>
          </w:p>
        </w:tc>
        <w:tc>
          <w:tcPr>
            <w:tcW w:w="8227" w:type="dxa"/>
            <w:vMerge w:val="restart"/>
            <w:tcBorders>
              <w:top w:val="single" w:sz="8" w:space="0" w:color="auto"/>
              <w:left w:val="single" w:sz="8" w:space="0" w:color="auto"/>
              <w:bottom w:val="single" w:sz="2" w:space="0" w:color="auto"/>
              <w:right w:val="single" w:sz="8" w:space="0" w:color="auto"/>
            </w:tcBorders>
            <w:shd w:val="clear" w:color="auto" w:fill="FFFFFF" w:themeFill="background1"/>
            <w:hideMark/>
          </w:tcPr>
          <w:p w14:paraId="0FE1149C" w14:textId="4F055A73" w:rsidR="001E3293" w:rsidRPr="001E3293" w:rsidRDefault="001E3293" w:rsidP="001E3293">
            <w:pPr>
              <w:rPr>
                <w:rFonts w:ascii="Century Gothic" w:eastAsia="Century Gothic" w:hAnsi="Century Gothic" w:cs="Century Gothic"/>
                <w:color w:val="000000" w:themeColor="text1"/>
                <w:sz w:val="20"/>
                <w:szCs w:val="20"/>
                <w:lang w:val="en-US"/>
              </w:rPr>
            </w:pPr>
            <w:r w:rsidRPr="001E3293">
              <w:rPr>
                <w:rFonts w:ascii="Century Gothic" w:eastAsia="Century Gothic" w:hAnsi="Century Gothic" w:cs="Century Gothic"/>
                <w:color w:val="000000" w:themeColor="text1"/>
                <w:sz w:val="20"/>
                <w:szCs w:val="20"/>
                <w:lang w:val="en-US"/>
              </w:rPr>
              <w:t xml:space="preserve">In Trinity class promoting independence is one of our main aims. Students are encouraged to complete as many everyday </w:t>
            </w:r>
            <w:proofErr w:type="gramStart"/>
            <w:r w:rsidRPr="001E3293">
              <w:rPr>
                <w:rFonts w:ascii="Century Gothic" w:eastAsia="Century Gothic" w:hAnsi="Century Gothic" w:cs="Century Gothic"/>
                <w:color w:val="000000" w:themeColor="text1"/>
                <w:sz w:val="20"/>
                <w:szCs w:val="20"/>
                <w:lang w:val="en-US"/>
              </w:rPr>
              <w:t>task</w:t>
            </w:r>
            <w:proofErr w:type="gramEnd"/>
            <w:r w:rsidRPr="001E3293">
              <w:rPr>
                <w:rFonts w:ascii="Century Gothic" w:eastAsia="Century Gothic" w:hAnsi="Century Gothic" w:cs="Century Gothic"/>
                <w:color w:val="000000" w:themeColor="text1"/>
                <w:sz w:val="20"/>
                <w:szCs w:val="20"/>
                <w:lang w:val="en-US"/>
              </w:rPr>
              <w:t xml:space="preserve"> independently as possible, including personal hygiene, snack preparation, getting changed, transitioning and looking after own belonging</w:t>
            </w:r>
            <w:r w:rsidR="00CE43DF">
              <w:rPr>
                <w:rFonts w:ascii="Century Gothic" w:eastAsia="Century Gothic" w:hAnsi="Century Gothic" w:cs="Century Gothic"/>
                <w:color w:val="000000" w:themeColor="text1"/>
                <w:sz w:val="20"/>
                <w:szCs w:val="20"/>
                <w:lang w:val="en-US"/>
              </w:rPr>
              <w:t>s</w:t>
            </w:r>
            <w:r w:rsidRPr="001E3293">
              <w:rPr>
                <w:rFonts w:ascii="Century Gothic" w:eastAsia="Century Gothic" w:hAnsi="Century Gothic" w:cs="Century Gothic"/>
                <w:color w:val="000000" w:themeColor="text1"/>
                <w:sz w:val="20"/>
                <w:szCs w:val="20"/>
                <w:lang w:val="en-US"/>
              </w:rPr>
              <w:t>. Students in Trinity Class are learning to develop their responses to routines and managing changes within their everyday life. Learners are also working towards building their tolerances of unfamiliar environments and people to prepare them for life outside of castle school. Students are given encouragement,</w:t>
            </w:r>
            <w:r w:rsidR="00CE43DF">
              <w:rPr>
                <w:rFonts w:ascii="Century Gothic" w:eastAsia="Century Gothic" w:hAnsi="Century Gothic" w:cs="Century Gothic"/>
                <w:color w:val="000000" w:themeColor="text1"/>
                <w:sz w:val="20"/>
                <w:szCs w:val="20"/>
                <w:lang w:val="en-US"/>
              </w:rPr>
              <w:t xml:space="preserve"> processing</w:t>
            </w:r>
            <w:r w:rsidRPr="001E3293">
              <w:rPr>
                <w:rFonts w:ascii="Century Gothic" w:eastAsia="Century Gothic" w:hAnsi="Century Gothic" w:cs="Century Gothic"/>
                <w:color w:val="000000" w:themeColor="text1"/>
                <w:sz w:val="20"/>
                <w:szCs w:val="20"/>
                <w:lang w:val="en-US"/>
              </w:rPr>
              <w:t xml:space="preserve"> time and scaffolding to develop independence and confidence in vital Life Skills that will prepare them for adulthood in areas </w:t>
            </w:r>
            <w:proofErr w:type="gramStart"/>
            <w:r w:rsidRPr="001E3293">
              <w:rPr>
                <w:rFonts w:ascii="Century Gothic" w:eastAsia="Century Gothic" w:hAnsi="Century Gothic" w:cs="Century Gothic"/>
                <w:color w:val="000000" w:themeColor="text1"/>
                <w:sz w:val="20"/>
                <w:szCs w:val="20"/>
                <w:lang w:val="en-US"/>
              </w:rPr>
              <w:t>such as:</w:t>
            </w:r>
            <w:proofErr w:type="gramEnd"/>
            <w:r w:rsidRPr="001E3293">
              <w:rPr>
                <w:rFonts w:ascii="Century Gothic" w:eastAsia="Century Gothic" w:hAnsi="Century Gothic" w:cs="Century Gothic"/>
                <w:color w:val="000000" w:themeColor="text1"/>
                <w:sz w:val="20"/>
                <w:szCs w:val="20"/>
                <w:lang w:val="en-US"/>
              </w:rPr>
              <w:t xml:space="preserve"> keeping themselves safe, sharing spaces with others, following instructions and accessing the community.</w:t>
            </w:r>
          </w:p>
          <w:p w14:paraId="0E508A30" w14:textId="77777777" w:rsidR="001E3293" w:rsidRPr="004A0898" w:rsidRDefault="001E3293" w:rsidP="001E3293">
            <w:pPr>
              <w:rPr>
                <w:rFonts w:ascii="Century Gothic" w:eastAsia="Century Gothic" w:hAnsi="Century Gothic" w:cs="Century Gothic"/>
                <w:color w:val="000000" w:themeColor="text1"/>
                <w:sz w:val="20"/>
                <w:szCs w:val="20"/>
                <w:lang w:val="en-US"/>
              </w:rPr>
            </w:pPr>
          </w:p>
          <w:p w14:paraId="0A8B6A35" w14:textId="676E9903" w:rsidR="007F2B94" w:rsidRPr="004A0898" w:rsidRDefault="001E3293" w:rsidP="007F2B94">
            <w:pPr>
              <w:rPr>
                <w:rFonts w:ascii="Century Gothic" w:eastAsia="Century Gothic" w:hAnsi="Century Gothic" w:cs="Century Gothic"/>
                <w:color w:val="000000" w:themeColor="text1"/>
                <w:sz w:val="20"/>
                <w:szCs w:val="20"/>
                <w:lang w:val="en-US"/>
              </w:rPr>
            </w:pPr>
            <w:r w:rsidRPr="004A0898">
              <w:rPr>
                <w:rFonts w:ascii="Century Gothic" w:eastAsia="Century Gothic" w:hAnsi="Century Gothic" w:cs="Century Gothic"/>
                <w:color w:val="000000" w:themeColor="text1"/>
                <w:sz w:val="20"/>
                <w:szCs w:val="20"/>
                <w:lang w:val="en-US"/>
              </w:rPr>
              <w:t xml:space="preserve">Opportunities to gain sensory input are regularly offered within </w:t>
            </w:r>
            <w:r w:rsidR="007F2B94" w:rsidRPr="004A0898">
              <w:rPr>
                <w:rFonts w:ascii="Century Gothic" w:eastAsia="Century Gothic" w:hAnsi="Century Gothic" w:cs="Century Gothic"/>
                <w:color w:val="000000" w:themeColor="text1"/>
                <w:sz w:val="20"/>
                <w:szCs w:val="20"/>
                <w:lang w:val="en-US"/>
              </w:rPr>
              <w:t>the Trinity class timetable</w:t>
            </w:r>
            <w:r w:rsidRPr="004A0898">
              <w:rPr>
                <w:rFonts w:ascii="Century Gothic" w:eastAsia="Century Gothic" w:hAnsi="Century Gothic" w:cs="Century Gothic"/>
                <w:color w:val="000000" w:themeColor="text1"/>
                <w:sz w:val="20"/>
                <w:szCs w:val="20"/>
                <w:lang w:val="en-US"/>
              </w:rPr>
              <w:t xml:space="preserve">. </w:t>
            </w:r>
            <w:r w:rsidR="007F2B94">
              <w:rPr>
                <w:rFonts w:ascii="Century Gothic" w:eastAsia="Century Gothic" w:hAnsi="Century Gothic" w:cs="Century Gothic"/>
                <w:color w:val="000000" w:themeColor="text1"/>
                <w:sz w:val="20"/>
                <w:szCs w:val="20"/>
                <w:lang w:val="en-US"/>
              </w:rPr>
              <w:t xml:space="preserve">During the day, we implement regular sensory and movement breaks whilst assessing students and adjusting their individual schedule according to their wellbeing and needs. To support </w:t>
            </w:r>
            <w:proofErr w:type="gramStart"/>
            <w:r w:rsidR="007F2B94">
              <w:rPr>
                <w:rFonts w:ascii="Century Gothic" w:eastAsia="Century Gothic" w:hAnsi="Century Gothic" w:cs="Century Gothic"/>
                <w:color w:val="000000" w:themeColor="text1"/>
                <w:sz w:val="20"/>
                <w:szCs w:val="20"/>
                <w:lang w:val="en-US"/>
              </w:rPr>
              <w:t>students</w:t>
            </w:r>
            <w:proofErr w:type="gramEnd"/>
            <w:r w:rsidR="007F2B94">
              <w:rPr>
                <w:rFonts w:ascii="Century Gothic" w:eastAsia="Century Gothic" w:hAnsi="Century Gothic" w:cs="Century Gothic"/>
                <w:color w:val="000000" w:themeColor="text1"/>
                <w:sz w:val="20"/>
                <w:szCs w:val="20"/>
                <w:lang w:val="en-US"/>
              </w:rPr>
              <w:t xml:space="preserve"> sensory processing skills, they take part in T</w:t>
            </w:r>
            <w:r w:rsidR="00AE4FC8">
              <w:rPr>
                <w:rFonts w:ascii="Century Gothic" w:eastAsia="Century Gothic" w:hAnsi="Century Gothic" w:cs="Century Gothic"/>
                <w:color w:val="000000" w:themeColor="text1"/>
                <w:sz w:val="20"/>
                <w:szCs w:val="20"/>
                <w:lang w:val="en-US"/>
              </w:rPr>
              <w:t>ouch and Groove</w:t>
            </w:r>
            <w:r w:rsidR="007F2B94">
              <w:rPr>
                <w:rFonts w:ascii="Century Gothic" w:eastAsia="Century Gothic" w:hAnsi="Century Gothic" w:cs="Century Gothic"/>
                <w:color w:val="000000" w:themeColor="text1"/>
                <w:sz w:val="20"/>
                <w:szCs w:val="20"/>
                <w:lang w:val="en-US"/>
              </w:rPr>
              <w:t>, Massage Stories, co</w:t>
            </w:r>
            <w:r w:rsidR="00AE4FC8">
              <w:rPr>
                <w:rFonts w:ascii="Century Gothic" w:eastAsia="Century Gothic" w:hAnsi="Century Gothic" w:cs="Century Gothic"/>
                <w:color w:val="000000" w:themeColor="text1"/>
                <w:sz w:val="20"/>
                <w:szCs w:val="20"/>
                <w:lang w:val="en-US"/>
              </w:rPr>
              <w:t>o</w:t>
            </w:r>
            <w:r w:rsidR="007F2B94">
              <w:rPr>
                <w:rFonts w:ascii="Century Gothic" w:eastAsia="Century Gothic" w:hAnsi="Century Gothic" w:cs="Century Gothic"/>
                <w:color w:val="000000" w:themeColor="text1"/>
                <w:sz w:val="20"/>
                <w:szCs w:val="20"/>
                <w:lang w:val="en-US"/>
              </w:rPr>
              <w:t>king and sensory exploration. Students also access different specialist rooms where they work on their individual targets.</w:t>
            </w:r>
          </w:p>
          <w:p w14:paraId="60D0E3F5" w14:textId="647596DC" w:rsidR="00E172CD" w:rsidRPr="004A0898" w:rsidRDefault="00E172CD">
            <w:pPr>
              <w:rPr>
                <w:rFonts w:ascii="Century Gothic" w:eastAsia="Century Gothic" w:hAnsi="Century Gothic" w:cs="Century Gothic"/>
                <w:color w:val="000000" w:themeColor="text1"/>
                <w:sz w:val="20"/>
                <w:szCs w:val="20"/>
                <w:lang w:val="en-US"/>
              </w:rPr>
            </w:pPr>
          </w:p>
          <w:p w14:paraId="48C62810" w14:textId="6A091601" w:rsidR="00E172CD" w:rsidRPr="004A0898" w:rsidRDefault="00E172CD">
            <w:pPr>
              <w:rPr>
                <w:rFonts w:ascii="Century Gothic" w:eastAsia="Century Gothic" w:hAnsi="Century Gothic" w:cs="Century Gothic"/>
                <w:color w:val="000000" w:themeColor="text1"/>
                <w:sz w:val="20"/>
                <w:szCs w:val="20"/>
                <w:lang w:val="en-US"/>
              </w:rPr>
            </w:pPr>
            <w:r>
              <w:rPr>
                <w:rFonts w:ascii="Century Gothic" w:eastAsia="Century Gothic" w:hAnsi="Century Gothic" w:cs="Century Gothic"/>
                <w:color w:val="000000" w:themeColor="text1"/>
                <w:sz w:val="20"/>
                <w:szCs w:val="20"/>
                <w:lang w:val="en-US"/>
              </w:rPr>
              <w:t>As part of the morning routine</w:t>
            </w:r>
            <w:r w:rsidR="007F2B94">
              <w:rPr>
                <w:rFonts w:ascii="Century Gothic" w:eastAsia="Century Gothic" w:hAnsi="Century Gothic" w:cs="Century Gothic"/>
                <w:color w:val="000000" w:themeColor="text1"/>
                <w:sz w:val="20"/>
                <w:szCs w:val="20"/>
                <w:lang w:val="en-US"/>
              </w:rPr>
              <w:t xml:space="preserve"> student take part in their own </w:t>
            </w:r>
            <w:proofErr w:type="spellStart"/>
            <w:r w:rsidR="007F2B94">
              <w:rPr>
                <w:rFonts w:ascii="Century Gothic" w:eastAsia="Century Gothic" w:hAnsi="Century Gothic" w:cs="Century Gothic"/>
                <w:color w:val="000000" w:themeColor="text1"/>
                <w:sz w:val="20"/>
                <w:szCs w:val="20"/>
                <w:lang w:val="en-US"/>
              </w:rPr>
              <w:t>individuali</w:t>
            </w:r>
            <w:r w:rsidR="00AE4FC8">
              <w:rPr>
                <w:rFonts w:ascii="Century Gothic" w:eastAsia="Century Gothic" w:hAnsi="Century Gothic" w:cs="Century Gothic"/>
                <w:color w:val="000000" w:themeColor="text1"/>
                <w:sz w:val="20"/>
                <w:szCs w:val="20"/>
                <w:lang w:val="en-US"/>
              </w:rPr>
              <w:t>s</w:t>
            </w:r>
            <w:r w:rsidR="007F2B94">
              <w:rPr>
                <w:rFonts w:ascii="Century Gothic" w:eastAsia="Century Gothic" w:hAnsi="Century Gothic" w:cs="Century Gothic"/>
                <w:color w:val="000000" w:themeColor="text1"/>
                <w:sz w:val="20"/>
                <w:szCs w:val="20"/>
                <w:lang w:val="en-US"/>
              </w:rPr>
              <w:t>ed</w:t>
            </w:r>
            <w:proofErr w:type="spellEnd"/>
            <w:r w:rsidR="007F2B94">
              <w:rPr>
                <w:rFonts w:ascii="Century Gothic" w:eastAsia="Century Gothic" w:hAnsi="Century Gothic" w:cs="Century Gothic"/>
                <w:color w:val="000000" w:themeColor="text1"/>
                <w:sz w:val="20"/>
                <w:szCs w:val="20"/>
                <w:lang w:val="en-US"/>
              </w:rPr>
              <w:t xml:space="preserve"> programs</w:t>
            </w:r>
            <w:r w:rsidR="000E6324">
              <w:rPr>
                <w:rFonts w:ascii="Century Gothic" w:eastAsia="Century Gothic" w:hAnsi="Century Gothic" w:cs="Century Gothic"/>
                <w:color w:val="000000" w:themeColor="text1"/>
                <w:sz w:val="20"/>
                <w:szCs w:val="20"/>
                <w:lang w:val="en-US"/>
              </w:rPr>
              <w:t xml:space="preserve">. </w:t>
            </w:r>
            <w:r>
              <w:rPr>
                <w:rFonts w:ascii="Century Gothic" w:eastAsia="Century Gothic" w:hAnsi="Century Gothic" w:cs="Century Gothic"/>
                <w:color w:val="000000" w:themeColor="text1"/>
                <w:sz w:val="20"/>
                <w:szCs w:val="20"/>
                <w:lang w:val="en-US"/>
              </w:rPr>
              <w:t>This may include taking part in sensory circuits /</w:t>
            </w:r>
            <w:r w:rsidR="007F2B94">
              <w:rPr>
                <w:rFonts w:ascii="Century Gothic" w:eastAsia="Century Gothic" w:hAnsi="Century Gothic" w:cs="Century Gothic"/>
                <w:color w:val="000000" w:themeColor="text1"/>
                <w:sz w:val="20"/>
                <w:szCs w:val="20"/>
                <w:lang w:val="en-US"/>
              </w:rPr>
              <w:t xml:space="preserve"> sensory walks / going on the trampette or </w:t>
            </w:r>
            <w:r>
              <w:rPr>
                <w:rFonts w:ascii="Century Gothic" w:eastAsia="Century Gothic" w:hAnsi="Century Gothic" w:cs="Century Gothic"/>
                <w:color w:val="000000" w:themeColor="text1"/>
                <w:sz w:val="20"/>
                <w:szCs w:val="20"/>
                <w:lang w:val="en-US"/>
              </w:rPr>
              <w:t>having deep sensory squashes with a weig</w:t>
            </w:r>
            <w:r w:rsidR="007F2B94">
              <w:rPr>
                <w:rFonts w:ascii="Century Gothic" w:eastAsia="Century Gothic" w:hAnsi="Century Gothic" w:cs="Century Gothic"/>
                <w:color w:val="000000" w:themeColor="text1"/>
                <w:sz w:val="20"/>
                <w:szCs w:val="20"/>
                <w:lang w:val="en-US"/>
              </w:rPr>
              <w:t xml:space="preserve">hted blanket. Students also take part in clever fingers activities during this time </w:t>
            </w:r>
            <w:r w:rsidR="004A0898">
              <w:rPr>
                <w:rFonts w:ascii="Century Gothic" w:eastAsia="Century Gothic" w:hAnsi="Century Gothic" w:cs="Century Gothic"/>
                <w:color w:val="000000" w:themeColor="text1"/>
                <w:sz w:val="20"/>
                <w:szCs w:val="20"/>
                <w:lang w:val="en-US"/>
              </w:rPr>
              <w:t xml:space="preserve">to build on their fine motor skills. </w:t>
            </w:r>
          </w:p>
          <w:p w14:paraId="1962DA16" w14:textId="068E0B36" w:rsidR="00E172CD" w:rsidRPr="004A0898" w:rsidRDefault="00E172CD" w:rsidP="007F2B94">
            <w:pPr>
              <w:rPr>
                <w:rFonts w:ascii="Century Gothic" w:eastAsia="Century Gothic" w:hAnsi="Century Gothic" w:cs="Century Gothic"/>
                <w:color w:val="000000" w:themeColor="text1"/>
                <w:sz w:val="20"/>
                <w:szCs w:val="20"/>
                <w:lang w:val="en-US"/>
              </w:rPr>
            </w:pPr>
            <w:r w:rsidRPr="004A0898">
              <w:rPr>
                <w:rFonts w:ascii="Century Gothic" w:eastAsia="Century Gothic" w:hAnsi="Century Gothic" w:cs="Century Gothic"/>
                <w:color w:val="000000" w:themeColor="text1"/>
                <w:sz w:val="20"/>
                <w:szCs w:val="20"/>
                <w:lang w:val="en-US"/>
              </w:rPr>
              <w:t xml:space="preserve"> </w:t>
            </w:r>
          </w:p>
          <w:p w14:paraId="00553EA9" w14:textId="16B81BF2" w:rsidR="00E172CD" w:rsidRDefault="00E172CD">
            <w:pPr>
              <w:rPr>
                <w:rFonts w:ascii="Century Gothic" w:eastAsia="Century Gothic" w:hAnsi="Century Gothic" w:cs="Century Gothic"/>
                <w:color w:val="000000" w:themeColor="text1"/>
                <w:sz w:val="20"/>
                <w:szCs w:val="20"/>
                <w:lang w:val="en-US"/>
              </w:rPr>
            </w:pPr>
            <w:r>
              <w:rPr>
                <w:rFonts w:ascii="Century Gothic" w:eastAsia="Century Gothic" w:hAnsi="Century Gothic" w:cs="Century Gothic"/>
                <w:color w:val="000000" w:themeColor="text1"/>
                <w:sz w:val="20"/>
                <w:szCs w:val="20"/>
                <w:lang w:val="en-US"/>
              </w:rPr>
              <w:t xml:space="preserve">Students access Swimming, Forest School, PE, Rebound Therapy and </w:t>
            </w:r>
            <w:r w:rsidR="000E6324">
              <w:rPr>
                <w:rFonts w:ascii="Century Gothic" w:eastAsia="Century Gothic" w:hAnsi="Century Gothic" w:cs="Century Gothic"/>
                <w:color w:val="000000" w:themeColor="text1"/>
                <w:sz w:val="20"/>
                <w:szCs w:val="20"/>
                <w:lang w:val="en-US"/>
              </w:rPr>
              <w:t xml:space="preserve">Cycling </w:t>
            </w:r>
            <w:r>
              <w:rPr>
                <w:rFonts w:ascii="Century Gothic" w:eastAsia="Century Gothic" w:hAnsi="Century Gothic" w:cs="Century Gothic"/>
                <w:color w:val="000000" w:themeColor="text1"/>
                <w:sz w:val="20"/>
                <w:szCs w:val="20"/>
                <w:lang w:val="en-US"/>
              </w:rPr>
              <w:t>sessio</w:t>
            </w:r>
            <w:r w:rsidR="004A0898">
              <w:rPr>
                <w:rFonts w:ascii="Century Gothic" w:eastAsia="Century Gothic" w:hAnsi="Century Gothic" w:cs="Century Gothic"/>
                <w:color w:val="000000" w:themeColor="text1"/>
                <w:sz w:val="20"/>
                <w:szCs w:val="20"/>
                <w:lang w:val="en-US"/>
              </w:rPr>
              <w:t>ns weekly to boost their</w:t>
            </w:r>
            <w:r>
              <w:rPr>
                <w:rFonts w:ascii="Century Gothic" w:eastAsia="Century Gothic" w:hAnsi="Century Gothic" w:cs="Century Gothic"/>
                <w:color w:val="000000" w:themeColor="text1"/>
                <w:sz w:val="20"/>
                <w:szCs w:val="20"/>
                <w:lang w:val="en-US"/>
              </w:rPr>
              <w:t xml:space="preserve"> health, physical skills, level of fitness, body awareness, coordination, balance and awareness of safety. </w:t>
            </w:r>
          </w:p>
          <w:p w14:paraId="62F1FB01" w14:textId="77777777" w:rsidR="004A0898" w:rsidRPr="004A0898" w:rsidRDefault="004A0898">
            <w:pPr>
              <w:rPr>
                <w:rFonts w:ascii="Century Gothic" w:eastAsia="Century Gothic" w:hAnsi="Century Gothic" w:cs="Century Gothic"/>
                <w:color w:val="000000" w:themeColor="text1"/>
                <w:sz w:val="20"/>
                <w:szCs w:val="20"/>
                <w:lang w:val="en-US"/>
              </w:rPr>
            </w:pPr>
          </w:p>
          <w:p w14:paraId="61518381" w14:textId="696CB5F1" w:rsidR="00E172CD" w:rsidRPr="004A0898" w:rsidRDefault="00E172CD">
            <w:pPr>
              <w:rPr>
                <w:rFonts w:ascii="Century Gothic" w:eastAsia="Century Gothic" w:hAnsi="Century Gothic" w:cs="Century Gothic"/>
                <w:color w:val="000000" w:themeColor="text1"/>
                <w:sz w:val="20"/>
                <w:szCs w:val="20"/>
                <w:lang w:val="en-US"/>
              </w:rPr>
            </w:pPr>
            <w:r>
              <w:rPr>
                <w:rFonts w:ascii="Century Gothic" w:eastAsia="Century Gothic" w:hAnsi="Century Gothic" w:cs="Century Gothic"/>
                <w:color w:val="000000" w:themeColor="text1"/>
                <w:sz w:val="20"/>
                <w:szCs w:val="20"/>
                <w:lang w:val="en-US"/>
              </w:rPr>
              <w:t>In our weekly Community outings, we aim to promote basic life skills such as, staying with the adult during the visits, accept</w:t>
            </w:r>
            <w:r w:rsidR="004A0898">
              <w:rPr>
                <w:rFonts w:ascii="Century Gothic" w:eastAsia="Century Gothic" w:hAnsi="Century Gothic" w:cs="Century Gothic"/>
                <w:color w:val="000000" w:themeColor="text1"/>
                <w:sz w:val="20"/>
                <w:szCs w:val="20"/>
                <w:lang w:val="en-US"/>
              </w:rPr>
              <w:t xml:space="preserve">ing and staying calm in new places, following instructions and learning skills to stay safe. </w:t>
            </w:r>
          </w:p>
          <w:p w14:paraId="6884F1C7" w14:textId="10ABC598" w:rsidR="00E172CD" w:rsidRPr="004A0898" w:rsidRDefault="00E172CD">
            <w:pPr>
              <w:rPr>
                <w:rFonts w:ascii="Century Gothic" w:eastAsia="Century Gothic" w:hAnsi="Century Gothic" w:cs="Century Gothic"/>
                <w:color w:val="000000" w:themeColor="text1"/>
                <w:sz w:val="20"/>
                <w:szCs w:val="20"/>
                <w:lang w:val="en-US"/>
              </w:rPr>
            </w:pPr>
            <w:r w:rsidRPr="004A0898">
              <w:rPr>
                <w:rFonts w:ascii="Century Gothic" w:eastAsia="Century Gothic" w:hAnsi="Century Gothic" w:cs="Century Gothic"/>
                <w:color w:val="000000" w:themeColor="text1"/>
                <w:sz w:val="20"/>
                <w:szCs w:val="20"/>
                <w:lang w:val="en-US"/>
              </w:rPr>
              <w:t xml:space="preserve"> </w:t>
            </w:r>
          </w:p>
        </w:tc>
      </w:tr>
      <w:tr w:rsidR="00E172CD" w14:paraId="5ECFA2B7" w14:textId="77777777" w:rsidTr="00301148">
        <w:trPr>
          <w:trHeight w:val="1460"/>
        </w:trPr>
        <w:tc>
          <w:tcPr>
            <w:tcW w:w="1976" w:type="dxa"/>
            <w:vMerge/>
            <w:tcBorders>
              <w:top w:val="single" w:sz="8" w:space="0" w:color="auto"/>
              <w:left w:val="single" w:sz="8" w:space="0" w:color="auto"/>
              <w:bottom w:val="single" w:sz="2" w:space="0" w:color="auto"/>
              <w:right w:val="single" w:sz="8" w:space="0" w:color="auto"/>
            </w:tcBorders>
            <w:vAlign w:val="center"/>
            <w:hideMark/>
          </w:tcPr>
          <w:p w14:paraId="572E9F14" w14:textId="77777777" w:rsidR="00E172CD" w:rsidRDefault="00E172CD">
            <w:pPr>
              <w:rPr>
                <w:lang w:val="en-US"/>
              </w:rPr>
            </w:pPr>
          </w:p>
        </w:tc>
        <w:tc>
          <w:tcPr>
            <w:tcW w:w="709" w:type="dxa"/>
            <w:vMerge/>
            <w:tcBorders>
              <w:top w:val="single" w:sz="8" w:space="0" w:color="auto"/>
              <w:left w:val="single" w:sz="8" w:space="0" w:color="auto"/>
              <w:bottom w:val="single" w:sz="2" w:space="0" w:color="auto"/>
              <w:right w:val="single" w:sz="8" w:space="0" w:color="auto"/>
            </w:tcBorders>
            <w:shd w:val="clear" w:color="auto" w:fill="F4B083" w:themeFill="accent2" w:themeFillTint="99"/>
            <w:vAlign w:val="center"/>
            <w:hideMark/>
          </w:tcPr>
          <w:p w14:paraId="3299AD90" w14:textId="77777777" w:rsidR="00E172CD" w:rsidRDefault="00E172CD">
            <w:pPr>
              <w:rPr>
                <w:lang w:val="en-US"/>
              </w:rPr>
            </w:pPr>
          </w:p>
        </w:tc>
        <w:tc>
          <w:tcPr>
            <w:tcW w:w="3968" w:type="dxa"/>
            <w:tcBorders>
              <w:top w:val="single" w:sz="8" w:space="0" w:color="auto"/>
              <w:left w:val="nil"/>
              <w:bottom w:val="single" w:sz="8" w:space="0" w:color="auto"/>
              <w:right w:val="single" w:sz="8" w:space="0" w:color="auto"/>
            </w:tcBorders>
            <w:shd w:val="clear" w:color="auto" w:fill="EEACEB"/>
            <w:hideMark/>
          </w:tcPr>
          <w:p w14:paraId="0BC3C610" w14:textId="5DB571E7" w:rsidR="00E172CD" w:rsidRPr="00E81778" w:rsidRDefault="00E172CD" w:rsidP="00E81778">
            <w:pPr>
              <w:jc w:val="center"/>
              <w:rPr>
                <w:b/>
                <w:u w:val="single"/>
                <w:lang w:val="en-US"/>
              </w:rPr>
            </w:pPr>
            <w:r w:rsidRPr="00E81778">
              <w:rPr>
                <w:rFonts w:ascii="Century Gothic" w:eastAsia="Century Gothic" w:hAnsi="Century Gothic" w:cs="Century Gothic"/>
                <w:b/>
                <w:color w:val="000000" w:themeColor="text1"/>
                <w:u w:val="single"/>
                <w:lang w:val="en-US"/>
              </w:rPr>
              <w:t>Fine motor skills</w:t>
            </w:r>
          </w:p>
          <w:p w14:paraId="70920111" w14:textId="43306867" w:rsidR="00E81778" w:rsidRDefault="00E81778" w:rsidP="00E81778">
            <w:pPr>
              <w:pStyle w:val="ListParagraph"/>
              <w:numPr>
                <w:ilvl w:val="0"/>
                <w:numId w:val="11"/>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 xml:space="preserve">Individual writing/tracing tasks – English </w:t>
            </w:r>
          </w:p>
          <w:p w14:paraId="293F9321" w14:textId="0BC09525" w:rsidR="00E81778" w:rsidRPr="00E81778" w:rsidRDefault="00E81778" w:rsidP="00E81778">
            <w:pPr>
              <w:pStyle w:val="ListParagraph"/>
              <w:numPr>
                <w:ilvl w:val="0"/>
                <w:numId w:val="11"/>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Clever fingers</w:t>
            </w:r>
          </w:p>
          <w:p w14:paraId="55EB6D99" w14:textId="06FC0F17" w:rsidR="00E81778" w:rsidRDefault="00E81778" w:rsidP="00E81778">
            <w:pPr>
              <w:pStyle w:val="ListParagraph"/>
              <w:numPr>
                <w:ilvl w:val="0"/>
                <w:numId w:val="11"/>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Creativity</w:t>
            </w:r>
          </w:p>
        </w:tc>
        <w:tc>
          <w:tcPr>
            <w:tcW w:w="8227" w:type="dxa"/>
            <w:vMerge/>
            <w:tcBorders>
              <w:top w:val="single" w:sz="8" w:space="0" w:color="auto"/>
              <w:left w:val="single" w:sz="8" w:space="0" w:color="auto"/>
              <w:bottom w:val="single" w:sz="2" w:space="0" w:color="auto"/>
              <w:right w:val="single" w:sz="8" w:space="0" w:color="auto"/>
            </w:tcBorders>
            <w:vAlign w:val="center"/>
            <w:hideMark/>
          </w:tcPr>
          <w:p w14:paraId="43D85F5F" w14:textId="77777777" w:rsidR="00E172CD" w:rsidRDefault="00E172CD">
            <w:pPr>
              <w:rPr>
                <w:lang w:val="en-US"/>
              </w:rPr>
            </w:pPr>
          </w:p>
        </w:tc>
      </w:tr>
      <w:tr w:rsidR="00E172CD" w14:paraId="53A45AC1" w14:textId="77777777" w:rsidTr="00301148">
        <w:trPr>
          <w:trHeight w:val="1467"/>
        </w:trPr>
        <w:tc>
          <w:tcPr>
            <w:tcW w:w="1976" w:type="dxa"/>
            <w:vMerge/>
            <w:tcBorders>
              <w:top w:val="single" w:sz="8" w:space="0" w:color="auto"/>
              <w:left w:val="single" w:sz="8" w:space="0" w:color="auto"/>
              <w:bottom w:val="single" w:sz="2" w:space="0" w:color="auto"/>
              <w:right w:val="single" w:sz="8" w:space="0" w:color="auto"/>
            </w:tcBorders>
            <w:vAlign w:val="center"/>
            <w:hideMark/>
          </w:tcPr>
          <w:p w14:paraId="5EA23333" w14:textId="77777777" w:rsidR="00E172CD" w:rsidRDefault="00E172CD">
            <w:pPr>
              <w:rPr>
                <w:lang w:val="en-US"/>
              </w:rPr>
            </w:pPr>
          </w:p>
        </w:tc>
        <w:tc>
          <w:tcPr>
            <w:tcW w:w="709" w:type="dxa"/>
            <w:vMerge/>
            <w:tcBorders>
              <w:top w:val="single" w:sz="8" w:space="0" w:color="auto"/>
              <w:left w:val="single" w:sz="8" w:space="0" w:color="auto"/>
              <w:bottom w:val="single" w:sz="2" w:space="0" w:color="auto"/>
              <w:right w:val="single" w:sz="8" w:space="0" w:color="auto"/>
            </w:tcBorders>
            <w:shd w:val="clear" w:color="auto" w:fill="F4B083" w:themeFill="accent2" w:themeFillTint="99"/>
            <w:vAlign w:val="center"/>
            <w:hideMark/>
          </w:tcPr>
          <w:p w14:paraId="0F931AE0" w14:textId="77777777" w:rsidR="00E172CD" w:rsidRDefault="00E172CD">
            <w:pPr>
              <w:rPr>
                <w:lang w:val="en-US"/>
              </w:rPr>
            </w:pPr>
          </w:p>
        </w:tc>
        <w:tc>
          <w:tcPr>
            <w:tcW w:w="3968" w:type="dxa"/>
            <w:tcBorders>
              <w:top w:val="single" w:sz="8" w:space="0" w:color="auto"/>
              <w:left w:val="nil"/>
              <w:bottom w:val="single" w:sz="8" w:space="0" w:color="auto"/>
              <w:right w:val="single" w:sz="8" w:space="0" w:color="auto"/>
            </w:tcBorders>
            <w:shd w:val="clear" w:color="auto" w:fill="EEACEB"/>
            <w:hideMark/>
          </w:tcPr>
          <w:p w14:paraId="134CE04D" w14:textId="0811212A" w:rsidR="00E172CD" w:rsidRPr="00E81778" w:rsidRDefault="00E172CD" w:rsidP="00E81778">
            <w:pPr>
              <w:jc w:val="center"/>
              <w:rPr>
                <w:b/>
                <w:u w:val="single"/>
                <w:lang w:val="en-US"/>
              </w:rPr>
            </w:pPr>
            <w:r w:rsidRPr="00E81778">
              <w:rPr>
                <w:rFonts w:ascii="Century Gothic" w:eastAsia="Century Gothic" w:hAnsi="Century Gothic" w:cs="Century Gothic"/>
                <w:b/>
                <w:color w:val="000000" w:themeColor="text1"/>
                <w:u w:val="single"/>
                <w:lang w:val="en-US"/>
              </w:rPr>
              <w:t>Life skills</w:t>
            </w:r>
          </w:p>
          <w:p w14:paraId="0745B0A2" w14:textId="7381D084" w:rsidR="00E172CD" w:rsidRDefault="00E81778" w:rsidP="00256034">
            <w:pPr>
              <w:pStyle w:val="ListParagraph"/>
              <w:numPr>
                <w:ilvl w:val="0"/>
                <w:numId w:val="12"/>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Cooking</w:t>
            </w:r>
          </w:p>
          <w:p w14:paraId="56295ED3" w14:textId="41783F32" w:rsidR="00E81778" w:rsidRDefault="00E81778" w:rsidP="00256034">
            <w:pPr>
              <w:pStyle w:val="ListParagraph"/>
              <w:numPr>
                <w:ilvl w:val="0"/>
                <w:numId w:val="12"/>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PSHE</w:t>
            </w:r>
          </w:p>
          <w:p w14:paraId="0AB00EFE" w14:textId="77777777" w:rsidR="00E172CD" w:rsidRDefault="00E81778" w:rsidP="00256034">
            <w:pPr>
              <w:pStyle w:val="ListParagraph"/>
              <w:numPr>
                <w:ilvl w:val="0"/>
                <w:numId w:val="12"/>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 xml:space="preserve">Community Outings </w:t>
            </w:r>
          </w:p>
          <w:p w14:paraId="1795F558" w14:textId="1F3BCC6A" w:rsidR="001E4A19" w:rsidRDefault="001E4A19" w:rsidP="00256034">
            <w:pPr>
              <w:pStyle w:val="ListParagraph"/>
              <w:numPr>
                <w:ilvl w:val="0"/>
                <w:numId w:val="12"/>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Preparing for adulthood</w:t>
            </w:r>
          </w:p>
        </w:tc>
        <w:tc>
          <w:tcPr>
            <w:tcW w:w="8227" w:type="dxa"/>
            <w:vMerge/>
            <w:tcBorders>
              <w:top w:val="single" w:sz="8" w:space="0" w:color="auto"/>
              <w:left w:val="single" w:sz="8" w:space="0" w:color="auto"/>
              <w:bottom w:val="single" w:sz="2" w:space="0" w:color="auto"/>
              <w:right w:val="single" w:sz="8" w:space="0" w:color="auto"/>
            </w:tcBorders>
            <w:vAlign w:val="center"/>
            <w:hideMark/>
          </w:tcPr>
          <w:p w14:paraId="6EF1F72D" w14:textId="77777777" w:rsidR="00E172CD" w:rsidRDefault="00E172CD">
            <w:pPr>
              <w:rPr>
                <w:lang w:val="en-US"/>
              </w:rPr>
            </w:pPr>
          </w:p>
        </w:tc>
      </w:tr>
      <w:tr w:rsidR="001E4A19" w14:paraId="63871F21" w14:textId="77777777" w:rsidTr="00301148">
        <w:trPr>
          <w:trHeight w:val="1501"/>
        </w:trPr>
        <w:tc>
          <w:tcPr>
            <w:tcW w:w="1976" w:type="dxa"/>
            <w:vMerge/>
            <w:tcBorders>
              <w:top w:val="single" w:sz="8" w:space="0" w:color="auto"/>
              <w:left w:val="single" w:sz="8" w:space="0" w:color="auto"/>
              <w:bottom w:val="single" w:sz="2" w:space="0" w:color="auto"/>
              <w:right w:val="single" w:sz="8" w:space="0" w:color="auto"/>
            </w:tcBorders>
            <w:vAlign w:val="center"/>
            <w:hideMark/>
          </w:tcPr>
          <w:p w14:paraId="633A7D0C" w14:textId="77777777" w:rsidR="001E4A19" w:rsidRDefault="001E4A19">
            <w:pPr>
              <w:rPr>
                <w:lang w:val="en-US"/>
              </w:rPr>
            </w:pPr>
          </w:p>
        </w:tc>
        <w:tc>
          <w:tcPr>
            <w:tcW w:w="709" w:type="dxa"/>
            <w:vMerge/>
            <w:tcBorders>
              <w:top w:val="single" w:sz="8" w:space="0" w:color="auto"/>
              <w:left w:val="single" w:sz="8" w:space="0" w:color="auto"/>
              <w:bottom w:val="single" w:sz="2" w:space="0" w:color="auto"/>
              <w:right w:val="single" w:sz="8" w:space="0" w:color="auto"/>
            </w:tcBorders>
            <w:shd w:val="clear" w:color="auto" w:fill="F4B083" w:themeFill="accent2" w:themeFillTint="99"/>
            <w:vAlign w:val="center"/>
            <w:hideMark/>
          </w:tcPr>
          <w:p w14:paraId="55DC1484" w14:textId="77777777" w:rsidR="001E4A19" w:rsidRDefault="001E4A19">
            <w:pPr>
              <w:rPr>
                <w:lang w:val="en-US"/>
              </w:rPr>
            </w:pPr>
          </w:p>
        </w:tc>
        <w:tc>
          <w:tcPr>
            <w:tcW w:w="3968" w:type="dxa"/>
            <w:tcBorders>
              <w:top w:val="single" w:sz="8" w:space="0" w:color="auto"/>
              <w:left w:val="nil"/>
              <w:right w:val="single" w:sz="8" w:space="0" w:color="auto"/>
            </w:tcBorders>
            <w:shd w:val="clear" w:color="auto" w:fill="EEACEB"/>
            <w:hideMark/>
          </w:tcPr>
          <w:p w14:paraId="770C0004" w14:textId="7A63D599" w:rsidR="001E4A19" w:rsidRPr="00E81778" w:rsidRDefault="001E4A19" w:rsidP="00E81778">
            <w:pPr>
              <w:jc w:val="center"/>
              <w:rPr>
                <w:b/>
                <w:u w:val="single"/>
                <w:lang w:val="en-US"/>
              </w:rPr>
            </w:pPr>
            <w:r w:rsidRPr="00E81778">
              <w:rPr>
                <w:rFonts w:ascii="Century Gothic" w:eastAsia="Century Gothic" w:hAnsi="Century Gothic" w:cs="Century Gothic"/>
                <w:b/>
                <w:color w:val="000000" w:themeColor="text1"/>
                <w:u w:val="single"/>
                <w:lang w:val="en-US"/>
              </w:rPr>
              <w:t>Sensory integration</w:t>
            </w:r>
          </w:p>
          <w:p w14:paraId="22698128" w14:textId="77777777" w:rsidR="001E4A19" w:rsidRDefault="001E4A19" w:rsidP="00256034">
            <w:pPr>
              <w:pStyle w:val="ListParagraph"/>
              <w:numPr>
                <w:ilvl w:val="0"/>
                <w:numId w:val="13"/>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 xml:space="preserve">Specialist rooms </w:t>
            </w:r>
          </w:p>
          <w:p w14:paraId="448C9DFE" w14:textId="49AAF788" w:rsidR="001E4A19" w:rsidRDefault="001E4A19" w:rsidP="00256034">
            <w:pPr>
              <w:pStyle w:val="ListParagraph"/>
              <w:numPr>
                <w:ilvl w:val="0"/>
                <w:numId w:val="13"/>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TACPAC</w:t>
            </w:r>
          </w:p>
          <w:p w14:paraId="6195F788" w14:textId="77777777" w:rsidR="001E4A19" w:rsidRDefault="001E4A19" w:rsidP="00256034">
            <w:pPr>
              <w:pStyle w:val="ListParagraph"/>
              <w:numPr>
                <w:ilvl w:val="0"/>
                <w:numId w:val="13"/>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Massage story</w:t>
            </w:r>
          </w:p>
          <w:p w14:paraId="51460993" w14:textId="3994AE29" w:rsidR="001E4A19" w:rsidRDefault="001E4A19" w:rsidP="00256034">
            <w:pPr>
              <w:pStyle w:val="ListParagraph"/>
              <w:numPr>
                <w:ilvl w:val="0"/>
                <w:numId w:val="14"/>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 xml:space="preserve">Sensory Exploration </w:t>
            </w:r>
          </w:p>
        </w:tc>
        <w:tc>
          <w:tcPr>
            <w:tcW w:w="8227" w:type="dxa"/>
            <w:vMerge/>
            <w:tcBorders>
              <w:top w:val="single" w:sz="8" w:space="0" w:color="auto"/>
              <w:left w:val="single" w:sz="8" w:space="0" w:color="auto"/>
              <w:bottom w:val="single" w:sz="2" w:space="0" w:color="auto"/>
              <w:right w:val="single" w:sz="8" w:space="0" w:color="auto"/>
            </w:tcBorders>
            <w:vAlign w:val="center"/>
            <w:hideMark/>
          </w:tcPr>
          <w:p w14:paraId="06EA3F32" w14:textId="77777777" w:rsidR="001E4A19" w:rsidRDefault="001E4A19">
            <w:pPr>
              <w:rPr>
                <w:lang w:val="en-US"/>
              </w:rPr>
            </w:pPr>
          </w:p>
        </w:tc>
      </w:tr>
      <w:tr w:rsidR="00E172CD" w14:paraId="17C6058A" w14:textId="77777777" w:rsidTr="00301148">
        <w:trPr>
          <w:trHeight w:val="1020"/>
        </w:trPr>
        <w:tc>
          <w:tcPr>
            <w:tcW w:w="1976" w:type="dxa"/>
            <w:vMerge/>
            <w:tcBorders>
              <w:top w:val="single" w:sz="8" w:space="0" w:color="auto"/>
              <w:left w:val="single" w:sz="8" w:space="0" w:color="auto"/>
              <w:bottom w:val="single" w:sz="2" w:space="0" w:color="auto"/>
              <w:right w:val="single" w:sz="8" w:space="0" w:color="auto"/>
            </w:tcBorders>
            <w:vAlign w:val="center"/>
            <w:hideMark/>
          </w:tcPr>
          <w:p w14:paraId="58636B2A" w14:textId="77777777" w:rsidR="00E172CD" w:rsidRDefault="00E172CD">
            <w:pPr>
              <w:rPr>
                <w:lang w:val="en-US"/>
              </w:rPr>
            </w:pPr>
          </w:p>
        </w:tc>
        <w:tc>
          <w:tcPr>
            <w:tcW w:w="709" w:type="dxa"/>
            <w:vMerge/>
            <w:tcBorders>
              <w:top w:val="single" w:sz="8" w:space="0" w:color="auto"/>
              <w:left w:val="single" w:sz="8" w:space="0" w:color="auto"/>
              <w:bottom w:val="single" w:sz="2" w:space="0" w:color="auto"/>
              <w:right w:val="single" w:sz="8" w:space="0" w:color="auto"/>
            </w:tcBorders>
            <w:shd w:val="clear" w:color="auto" w:fill="F4B083" w:themeFill="accent2" w:themeFillTint="99"/>
            <w:vAlign w:val="center"/>
            <w:hideMark/>
          </w:tcPr>
          <w:p w14:paraId="79130AD6" w14:textId="77777777" w:rsidR="00E172CD" w:rsidRDefault="00E172CD">
            <w:pPr>
              <w:rPr>
                <w:lang w:val="en-US"/>
              </w:rPr>
            </w:pPr>
          </w:p>
        </w:tc>
        <w:tc>
          <w:tcPr>
            <w:tcW w:w="3968" w:type="dxa"/>
            <w:tcBorders>
              <w:top w:val="single" w:sz="8" w:space="0" w:color="auto"/>
              <w:left w:val="nil"/>
              <w:bottom w:val="single" w:sz="8" w:space="0" w:color="auto"/>
              <w:right w:val="single" w:sz="8" w:space="0" w:color="auto"/>
            </w:tcBorders>
            <w:shd w:val="clear" w:color="auto" w:fill="EEACEB"/>
            <w:hideMark/>
          </w:tcPr>
          <w:p w14:paraId="6A93B91D" w14:textId="77777777" w:rsidR="00E172CD" w:rsidRPr="00E81778" w:rsidRDefault="00E172CD" w:rsidP="00E81778">
            <w:pPr>
              <w:jc w:val="center"/>
              <w:rPr>
                <w:b/>
                <w:u w:val="single"/>
                <w:lang w:val="en-US"/>
              </w:rPr>
            </w:pPr>
            <w:r w:rsidRPr="00E81778">
              <w:rPr>
                <w:rFonts w:ascii="Century Gothic" w:eastAsia="Century Gothic" w:hAnsi="Century Gothic" w:cs="Century Gothic"/>
                <w:b/>
                <w:color w:val="000000" w:themeColor="text1"/>
                <w:u w:val="single"/>
                <w:lang w:val="en-US"/>
              </w:rPr>
              <w:t>Individual programs</w:t>
            </w:r>
          </w:p>
          <w:p w14:paraId="403173AA" w14:textId="17EA1EB5" w:rsidR="00E172CD" w:rsidRDefault="00E172CD" w:rsidP="00256034">
            <w:pPr>
              <w:pStyle w:val="ListParagraph"/>
              <w:numPr>
                <w:ilvl w:val="0"/>
                <w:numId w:val="15"/>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Sensory circuit</w:t>
            </w:r>
            <w:r w:rsidR="001E4A19">
              <w:rPr>
                <w:rFonts w:ascii="Century Gothic" w:eastAsia="Century Gothic" w:hAnsi="Century Gothic" w:cs="Century Gothic"/>
                <w:color w:val="000000" w:themeColor="text1"/>
                <w:sz w:val="22"/>
                <w:szCs w:val="22"/>
                <w:lang w:val="en-US"/>
              </w:rPr>
              <w:t>s</w:t>
            </w:r>
          </w:p>
          <w:p w14:paraId="442F0A56" w14:textId="77777777" w:rsidR="00E172CD" w:rsidRDefault="00E172CD" w:rsidP="00256034">
            <w:pPr>
              <w:pStyle w:val="ListParagraph"/>
              <w:numPr>
                <w:ilvl w:val="0"/>
                <w:numId w:val="15"/>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 xml:space="preserve">Sensory and Movement breaks </w:t>
            </w:r>
          </w:p>
          <w:p w14:paraId="5BAC6D51" w14:textId="139898C9" w:rsidR="00E172CD" w:rsidRDefault="001E4A19" w:rsidP="00256034">
            <w:pPr>
              <w:pStyle w:val="ListParagraph"/>
              <w:numPr>
                <w:ilvl w:val="0"/>
                <w:numId w:val="15"/>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 xml:space="preserve">Clever Fingers </w:t>
            </w:r>
          </w:p>
          <w:p w14:paraId="00EAA1BC" w14:textId="77777777" w:rsidR="00E172CD" w:rsidRDefault="00E172CD" w:rsidP="00256034">
            <w:pPr>
              <w:pStyle w:val="ListParagraph"/>
              <w:numPr>
                <w:ilvl w:val="0"/>
                <w:numId w:val="15"/>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 xml:space="preserve">Preparing for adulthood </w:t>
            </w:r>
          </w:p>
        </w:tc>
        <w:tc>
          <w:tcPr>
            <w:tcW w:w="8227" w:type="dxa"/>
            <w:vMerge/>
            <w:tcBorders>
              <w:top w:val="single" w:sz="8" w:space="0" w:color="auto"/>
              <w:left w:val="single" w:sz="8" w:space="0" w:color="auto"/>
              <w:bottom w:val="single" w:sz="2" w:space="0" w:color="auto"/>
              <w:right w:val="single" w:sz="8" w:space="0" w:color="auto"/>
            </w:tcBorders>
            <w:vAlign w:val="center"/>
            <w:hideMark/>
          </w:tcPr>
          <w:p w14:paraId="444B4C97" w14:textId="77777777" w:rsidR="00E172CD" w:rsidRDefault="00E172CD">
            <w:pPr>
              <w:rPr>
                <w:lang w:val="en-US"/>
              </w:rPr>
            </w:pPr>
          </w:p>
        </w:tc>
      </w:tr>
    </w:tbl>
    <w:p w14:paraId="22CF456B" w14:textId="77777777" w:rsidR="00E172CD" w:rsidRDefault="00E172CD" w:rsidP="00E172CD">
      <w:r>
        <w:rPr>
          <w:rFonts w:ascii="Century Gothic" w:eastAsia="Century Gothic" w:hAnsi="Century Gothic" w:cs="Century Gothic"/>
        </w:rPr>
        <w:t xml:space="preserve"> </w:t>
      </w:r>
    </w:p>
    <w:tbl>
      <w:tblPr>
        <w:tblStyle w:val="TableGrid"/>
        <w:tblW w:w="15015" w:type="dxa"/>
        <w:tblLayout w:type="fixed"/>
        <w:tblLook w:val="04A0" w:firstRow="1" w:lastRow="0" w:firstColumn="1" w:lastColumn="0" w:noHBand="0" w:noVBand="1"/>
      </w:tblPr>
      <w:tblGrid>
        <w:gridCol w:w="2102"/>
        <w:gridCol w:w="440"/>
        <w:gridCol w:w="4111"/>
        <w:gridCol w:w="8362"/>
      </w:tblGrid>
      <w:tr w:rsidR="007B2FD7" w14:paraId="0ABD12BB" w14:textId="77777777" w:rsidTr="0041627E">
        <w:trPr>
          <w:cantSplit/>
          <w:trHeight w:val="2248"/>
        </w:trPr>
        <w:tc>
          <w:tcPr>
            <w:tcW w:w="2102" w:type="dxa"/>
            <w:vMerge w:val="restart"/>
            <w:tcBorders>
              <w:top w:val="single" w:sz="8" w:space="0" w:color="auto"/>
              <w:left w:val="single" w:sz="8" w:space="0" w:color="auto"/>
              <w:right w:val="single" w:sz="8" w:space="0" w:color="auto"/>
            </w:tcBorders>
            <w:shd w:val="clear" w:color="auto" w:fill="BAF4AA"/>
          </w:tcPr>
          <w:p w14:paraId="04A6DBE3" w14:textId="789F90A9" w:rsidR="007B2FD7" w:rsidRDefault="007B2FD7">
            <w:pPr>
              <w:rPr>
                <w:lang w:val="en-US"/>
              </w:rPr>
            </w:pPr>
            <w:r>
              <w:rPr>
                <w:noProof/>
                <w:lang w:eastAsia="en-GB"/>
              </w:rPr>
              <w:lastRenderedPageBreak/>
              <w:drawing>
                <wp:inline distT="0" distB="0" distL="0" distR="0" wp14:anchorId="1C7DA6BF" wp14:editId="2231DC31">
                  <wp:extent cx="1213314" cy="956684"/>
                  <wp:effectExtent l="0" t="0" r="6350" b="0"/>
                  <wp:docPr id="255067482" name="Picture 1"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serting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2232" cy="963716"/>
                          </a:xfrm>
                          <a:prstGeom prst="rect">
                            <a:avLst/>
                          </a:prstGeom>
                          <a:noFill/>
                          <a:ln>
                            <a:noFill/>
                          </a:ln>
                        </pic:spPr>
                      </pic:pic>
                    </a:graphicData>
                  </a:graphic>
                </wp:inline>
              </w:drawing>
            </w:r>
          </w:p>
          <w:p w14:paraId="104E47EB" w14:textId="6D914160" w:rsidR="007B2FD7" w:rsidRDefault="007B2FD7">
            <w:pPr>
              <w:rPr>
                <w:lang w:val="en-US"/>
              </w:rPr>
            </w:pPr>
          </w:p>
          <w:p w14:paraId="2629BB8B" w14:textId="3CA85BBE" w:rsidR="007B2FD7" w:rsidRDefault="007B2FD7">
            <w:pPr>
              <w:rPr>
                <w:lang w:val="en-US"/>
              </w:rPr>
            </w:pPr>
          </w:p>
        </w:tc>
        <w:tc>
          <w:tcPr>
            <w:tcW w:w="440" w:type="dxa"/>
            <w:vMerge w:val="restart"/>
            <w:tcBorders>
              <w:top w:val="single" w:sz="8" w:space="0" w:color="auto"/>
              <w:left w:val="single" w:sz="8" w:space="0" w:color="auto"/>
              <w:right w:val="single" w:sz="8" w:space="0" w:color="auto"/>
            </w:tcBorders>
            <w:shd w:val="clear" w:color="auto" w:fill="F4B083" w:themeFill="accent2" w:themeFillTint="99"/>
            <w:textDirection w:val="btLr"/>
            <w:hideMark/>
          </w:tcPr>
          <w:p w14:paraId="2A0C8DAD" w14:textId="77777777" w:rsidR="007B2FD7" w:rsidRDefault="007B2FD7">
            <w:pPr>
              <w:ind w:left="113" w:right="113"/>
              <w:jc w:val="center"/>
              <w:rPr>
                <w:lang w:val="en-US"/>
              </w:rPr>
            </w:pPr>
            <w:r>
              <w:rPr>
                <w:rFonts w:ascii="Century Gothic" w:eastAsia="Century Gothic" w:hAnsi="Century Gothic" w:cs="Century Gothic"/>
                <w:color w:val="000000" w:themeColor="text1"/>
                <w:lang w:val="en-US"/>
              </w:rPr>
              <w:t>Independence – Preparing for adulthood</w:t>
            </w:r>
          </w:p>
        </w:tc>
        <w:tc>
          <w:tcPr>
            <w:tcW w:w="4111" w:type="dxa"/>
            <w:tcBorders>
              <w:top w:val="single" w:sz="8" w:space="0" w:color="auto"/>
              <w:left w:val="single" w:sz="8" w:space="0" w:color="auto"/>
              <w:bottom w:val="single" w:sz="8" w:space="0" w:color="auto"/>
              <w:right w:val="single" w:sz="8" w:space="0" w:color="auto"/>
            </w:tcBorders>
            <w:shd w:val="clear" w:color="auto" w:fill="BAF4AA"/>
            <w:hideMark/>
          </w:tcPr>
          <w:p w14:paraId="3EA3F8F2" w14:textId="1137C044" w:rsidR="007B2FD7" w:rsidRPr="007B2FD7" w:rsidRDefault="007B2FD7" w:rsidP="007B2FD7">
            <w:pPr>
              <w:jc w:val="center"/>
              <w:rPr>
                <w:b/>
                <w:u w:val="single"/>
                <w:lang w:val="en-US"/>
              </w:rPr>
            </w:pPr>
            <w:r w:rsidRPr="007B2FD7">
              <w:rPr>
                <w:rFonts w:ascii="Century Gothic" w:eastAsia="Century Gothic" w:hAnsi="Century Gothic" w:cs="Century Gothic"/>
                <w:b/>
                <w:color w:val="000000" w:themeColor="text1"/>
                <w:u w:val="single"/>
                <w:lang w:val="en-US"/>
              </w:rPr>
              <w:t>Subject Specific Sessions</w:t>
            </w:r>
          </w:p>
          <w:p w14:paraId="33922040" w14:textId="67D3C308" w:rsidR="007B2FD7" w:rsidRDefault="007B2FD7" w:rsidP="00256034">
            <w:pPr>
              <w:pStyle w:val="ListParagraph"/>
              <w:numPr>
                <w:ilvl w:val="0"/>
                <w:numId w:val="16"/>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English</w:t>
            </w:r>
          </w:p>
          <w:p w14:paraId="41EE059D" w14:textId="0FC2F35E" w:rsidR="007B2FD7" w:rsidRDefault="007B2FD7" w:rsidP="00256034">
            <w:pPr>
              <w:pStyle w:val="ListParagraph"/>
              <w:numPr>
                <w:ilvl w:val="0"/>
                <w:numId w:val="16"/>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 xml:space="preserve">Sensory story </w:t>
            </w:r>
          </w:p>
          <w:p w14:paraId="07EC03E8" w14:textId="2D023749" w:rsidR="007B2FD7" w:rsidRDefault="007B2FD7" w:rsidP="00256034">
            <w:pPr>
              <w:pStyle w:val="ListParagraph"/>
              <w:numPr>
                <w:ilvl w:val="0"/>
                <w:numId w:val="16"/>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Maths</w:t>
            </w:r>
          </w:p>
          <w:p w14:paraId="46C5DB09" w14:textId="77777777" w:rsidR="007B2FD7" w:rsidRDefault="005D36F3" w:rsidP="007B2FD7">
            <w:pPr>
              <w:pStyle w:val="ListParagraph"/>
              <w:numPr>
                <w:ilvl w:val="0"/>
                <w:numId w:val="16"/>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 xml:space="preserve">Cooking </w:t>
            </w:r>
          </w:p>
          <w:p w14:paraId="5EAE0169" w14:textId="77777777" w:rsidR="005D36F3" w:rsidRDefault="005D36F3" w:rsidP="007B2FD7">
            <w:pPr>
              <w:pStyle w:val="ListParagraph"/>
              <w:numPr>
                <w:ilvl w:val="0"/>
                <w:numId w:val="16"/>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PSHE</w:t>
            </w:r>
          </w:p>
          <w:p w14:paraId="16CC0499" w14:textId="77777777" w:rsidR="005D36F3" w:rsidRDefault="005D36F3" w:rsidP="007B2FD7">
            <w:pPr>
              <w:pStyle w:val="ListParagraph"/>
              <w:numPr>
                <w:ilvl w:val="0"/>
                <w:numId w:val="16"/>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 xml:space="preserve">Music </w:t>
            </w:r>
          </w:p>
          <w:p w14:paraId="1ED19F8E" w14:textId="2C28EECA" w:rsidR="005D36F3" w:rsidRPr="007B2FD7" w:rsidRDefault="005D36F3" w:rsidP="007B2FD7">
            <w:pPr>
              <w:pStyle w:val="ListParagraph"/>
              <w:numPr>
                <w:ilvl w:val="0"/>
                <w:numId w:val="16"/>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Creativity</w:t>
            </w:r>
          </w:p>
        </w:tc>
        <w:tc>
          <w:tcPr>
            <w:tcW w:w="8362" w:type="dxa"/>
            <w:vMerge w:val="restart"/>
            <w:tcBorders>
              <w:top w:val="single" w:sz="8" w:space="0" w:color="auto"/>
              <w:left w:val="single" w:sz="8" w:space="0" w:color="auto"/>
              <w:right w:val="single" w:sz="8" w:space="0" w:color="auto"/>
            </w:tcBorders>
            <w:shd w:val="clear" w:color="auto" w:fill="FFFFFF" w:themeFill="background1"/>
            <w:hideMark/>
          </w:tcPr>
          <w:p w14:paraId="50A1655D" w14:textId="6EF2BA4A" w:rsidR="007B2FD7" w:rsidRDefault="007B2FD7">
            <w:pPr>
              <w:rPr>
                <w:rFonts w:ascii="Century Gothic" w:eastAsia="Century Gothic" w:hAnsi="Century Gothic" w:cs="Century Gothic"/>
                <w:color w:val="000000" w:themeColor="text1"/>
                <w:sz w:val="20"/>
                <w:lang w:val="en-US"/>
              </w:rPr>
            </w:pPr>
            <w:r w:rsidRPr="005D36F3">
              <w:rPr>
                <w:rFonts w:ascii="Century Gothic" w:eastAsia="Century Gothic" w:hAnsi="Century Gothic" w:cs="Century Gothic"/>
                <w:color w:val="000000" w:themeColor="text1"/>
                <w:sz w:val="20"/>
                <w:lang w:val="en-US"/>
              </w:rPr>
              <w:t>I</w:t>
            </w:r>
            <w:r w:rsidR="00301148">
              <w:rPr>
                <w:rFonts w:ascii="Century Gothic" w:eastAsia="Century Gothic" w:hAnsi="Century Gothic" w:cs="Century Gothic"/>
                <w:color w:val="000000" w:themeColor="text1"/>
                <w:sz w:val="20"/>
                <w:lang w:val="en-US"/>
              </w:rPr>
              <w:t>n Trinity class</w:t>
            </w:r>
            <w:r w:rsidRPr="005D36F3">
              <w:rPr>
                <w:rFonts w:ascii="Century Gothic" w:eastAsia="Century Gothic" w:hAnsi="Century Gothic" w:cs="Century Gothic"/>
                <w:color w:val="000000" w:themeColor="text1"/>
                <w:sz w:val="20"/>
                <w:lang w:val="en-US"/>
              </w:rPr>
              <w:t>, we make communication one of our top pri</w:t>
            </w:r>
            <w:r w:rsidR="00301148">
              <w:rPr>
                <w:rFonts w:ascii="Century Gothic" w:eastAsia="Century Gothic" w:hAnsi="Century Gothic" w:cs="Century Gothic"/>
                <w:color w:val="000000" w:themeColor="text1"/>
                <w:sz w:val="20"/>
                <w:lang w:val="en-US"/>
              </w:rPr>
              <w:t>orities</w:t>
            </w:r>
            <w:r w:rsidR="00610E3D">
              <w:rPr>
                <w:rFonts w:ascii="Century Gothic" w:eastAsia="Century Gothic" w:hAnsi="Century Gothic" w:cs="Century Gothic"/>
                <w:color w:val="000000" w:themeColor="text1"/>
                <w:sz w:val="20"/>
                <w:lang w:val="en-US"/>
              </w:rPr>
              <w:t xml:space="preserve"> and it is at the heart of all our sessions. </w:t>
            </w:r>
            <w:r w:rsidR="00301148">
              <w:rPr>
                <w:rFonts w:ascii="Century Gothic" w:eastAsia="Century Gothic" w:hAnsi="Century Gothic" w:cs="Century Gothic"/>
                <w:color w:val="000000" w:themeColor="text1"/>
                <w:sz w:val="20"/>
                <w:lang w:val="en-US"/>
              </w:rPr>
              <w:t xml:space="preserve">Students are supported and encouraged </w:t>
            </w:r>
            <w:r w:rsidRPr="005D36F3">
              <w:rPr>
                <w:rFonts w:ascii="Century Gothic" w:eastAsia="Century Gothic" w:hAnsi="Century Gothic" w:cs="Century Gothic"/>
                <w:color w:val="000000" w:themeColor="text1"/>
                <w:sz w:val="20"/>
                <w:lang w:val="en-US"/>
              </w:rPr>
              <w:t>to intera</w:t>
            </w:r>
            <w:r w:rsidR="004C7FC2">
              <w:rPr>
                <w:rFonts w:ascii="Century Gothic" w:eastAsia="Century Gothic" w:hAnsi="Century Gothic" w:cs="Century Gothic"/>
                <w:color w:val="000000" w:themeColor="text1"/>
                <w:sz w:val="20"/>
                <w:lang w:val="en-US"/>
              </w:rPr>
              <w:t>ct</w:t>
            </w:r>
            <w:r w:rsidRPr="005D36F3">
              <w:rPr>
                <w:rFonts w:ascii="Century Gothic" w:eastAsia="Century Gothic" w:hAnsi="Century Gothic" w:cs="Century Gothic"/>
                <w:color w:val="000000" w:themeColor="text1"/>
                <w:sz w:val="20"/>
                <w:lang w:val="en-US"/>
              </w:rPr>
              <w:t xml:space="preserve"> and communica</w:t>
            </w:r>
            <w:r w:rsidR="004C7FC2">
              <w:rPr>
                <w:rFonts w:ascii="Century Gothic" w:eastAsia="Century Gothic" w:hAnsi="Century Gothic" w:cs="Century Gothic"/>
                <w:color w:val="000000" w:themeColor="text1"/>
                <w:sz w:val="20"/>
                <w:lang w:val="en-US"/>
              </w:rPr>
              <w:t>te</w:t>
            </w:r>
            <w:r w:rsidRPr="005D36F3">
              <w:rPr>
                <w:rFonts w:ascii="Century Gothic" w:eastAsia="Century Gothic" w:hAnsi="Century Gothic" w:cs="Century Gothic"/>
                <w:color w:val="000000" w:themeColor="text1"/>
                <w:sz w:val="20"/>
                <w:lang w:val="en-US"/>
              </w:rPr>
              <w:t xml:space="preserve"> throughout the day. Our classroom is set up in a way that enables students to communicate their needs an</w:t>
            </w:r>
            <w:r w:rsidR="00301148">
              <w:rPr>
                <w:rFonts w:ascii="Century Gothic" w:eastAsia="Century Gothic" w:hAnsi="Century Gothic" w:cs="Century Gothic"/>
                <w:color w:val="000000" w:themeColor="text1"/>
                <w:sz w:val="20"/>
                <w:lang w:val="en-US"/>
              </w:rPr>
              <w:t xml:space="preserve">d wants wherever they are. They are not only given </w:t>
            </w:r>
            <w:r w:rsidRPr="005D36F3">
              <w:rPr>
                <w:rFonts w:ascii="Century Gothic" w:eastAsia="Century Gothic" w:hAnsi="Century Gothic" w:cs="Century Gothic"/>
                <w:color w:val="000000" w:themeColor="text1"/>
                <w:sz w:val="20"/>
                <w:lang w:val="en-US"/>
              </w:rPr>
              <w:t>opp</w:t>
            </w:r>
            <w:r w:rsidR="00610E3D">
              <w:rPr>
                <w:rFonts w:ascii="Century Gothic" w:eastAsia="Century Gothic" w:hAnsi="Century Gothic" w:cs="Century Gothic"/>
                <w:color w:val="000000" w:themeColor="text1"/>
                <w:sz w:val="20"/>
                <w:lang w:val="en-US"/>
              </w:rPr>
              <w:t xml:space="preserve">ortunity but expected to use their preferred methods of communication to make requests. </w:t>
            </w:r>
            <w:r w:rsidR="00610E3D" w:rsidRPr="00610E3D">
              <w:rPr>
                <w:rFonts w:ascii="Century Gothic" w:eastAsia="Century Gothic" w:hAnsi="Century Gothic" w:cs="Century Gothic"/>
                <w:color w:val="000000" w:themeColor="text1"/>
                <w:sz w:val="20"/>
                <w:lang w:val="en-US"/>
              </w:rPr>
              <w:t xml:space="preserve">During learning sessions and individual programs students work towards their </w:t>
            </w:r>
            <w:proofErr w:type="spellStart"/>
            <w:r w:rsidR="002B4A1B" w:rsidRPr="00610E3D">
              <w:rPr>
                <w:rFonts w:ascii="Century Gothic" w:eastAsia="Century Gothic" w:hAnsi="Century Gothic" w:cs="Century Gothic"/>
                <w:color w:val="000000" w:themeColor="text1"/>
                <w:sz w:val="20"/>
                <w:lang w:val="en-US"/>
              </w:rPr>
              <w:t>individuali</w:t>
            </w:r>
            <w:r w:rsidR="004F75F1">
              <w:rPr>
                <w:rFonts w:ascii="Century Gothic" w:eastAsia="Century Gothic" w:hAnsi="Century Gothic" w:cs="Century Gothic"/>
                <w:color w:val="000000" w:themeColor="text1"/>
                <w:sz w:val="20"/>
                <w:lang w:val="en-US"/>
              </w:rPr>
              <w:t>s</w:t>
            </w:r>
            <w:r w:rsidR="002B4A1B" w:rsidRPr="00610E3D">
              <w:rPr>
                <w:rFonts w:ascii="Century Gothic" w:eastAsia="Century Gothic" w:hAnsi="Century Gothic" w:cs="Century Gothic"/>
                <w:color w:val="000000" w:themeColor="text1"/>
                <w:sz w:val="20"/>
                <w:lang w:val="en-US"/>
              </w:rPr>
              <w:t>ed</w:t>
            </w:r>
            <w:proofErr w:type="spellEnd"/>
            <w:r w:rsidR="00610E3D" w:rsidRPr="00610E3D">
              <w:rPr>
                <w:rFonts w:ascii="Century Gothic" w:eastAsia="Century Gothic" w:hAnsi="Century Gothic" w:cs="Century Gothic"/>
                <w:color w:val="000000" w:themeColor="text1"/>
                <w:sz w:val="20"/>
                <w:lang w:val="en-US"/>
              </w:rPr>
              <w:t xml:space="preserve"> communication and interaction targets</w:t>
            </w:r>
            <w:r w:rsidR="00610E3D">
              <w:rPr>
                <w:rFonts w:ascii="Century Gothic" w:eastAsia="Century Gothic" w:hAnsi="Century Gothic" w:cs="Century Gothic"/>
                <w:color w:val="000000" w:themeColor="text1"/>
                <w:sz w:val="20"/>
                <w:lang w:val="en-US"/>
              </w:rPr>
              <w:t>.</w:t>
            </w:r>
          </w:p>
          <w:p w14:paraId="1AF614BA" w14:textId="48D6B40A" w:rsidR="00301148" w:rsidRPr="005D36F3" w:rsidRDefault="00301148">
            <w:pPr>
              <w:rPr>
                <w:sz w:val="20"/>
                <w:lang w:val="en-US"/>
              </w:rPr>
            </w:pPr>
          </w:p>
          <w:p w14:paraId="7E7416E9" w14:textId="23EC6934" w:rsidR="00610E3D" w:rsidRPr="00301148" w:rsidRDefault="007B2FD7" w:rsidP="00610E3D">
            <w:pPr>
              <w:rPr>
                <w:rFonts w:ascii="Century Gothic" w:eastAsia="Century Gothic" w:hAnsi="Century Gothic" w:cs="Century Gothic"/>
                <w:b/>
                <w:sz w:val="20"/>
                <w:lang w:val="en-US"/>
              </w:rPr>
            </w:pPr>
            <w:r w:rsidRPr="005D36F3">
              <w:rPr>
                <w:rFonts w:ascii="Century Gothic" w:eastAsia="Century Gothic" w:hAnsi="Century Gothic" w:cs="Century Gothic"/>
                <w:color w:val="000000" w:themeColor="text1"/>
                <w:sz w:val="20"/>
                <w:lang w:val="en-US"/>
              </w:rPr>
              <w:t xml:space="preserve">To enable this, students are offered a variety of communication aids and methods to help their expressive language. For example, we use Makaton signs alongside verbal language and symbols. We have a variety of different communication boards which we use to indicate choices </w:t>
            </w:r>
            <w:r w:rsidR="002B4A1B">
              <w:rPr>
                <w:rFonts w:ascii="Century Gothic" w:eastAsia="Century Gothic" w:hAnsi="Century Gothic" w:cs="Century Gothic"/>
                <w:color w:val="000000" w:themeColor="text1"/>
                <w:sz w:val="20"/>
                <w:lang w:val="en-US"/>
              </w:rPr>
              <w:t xml:space="preserve">for specific sessions. </w:t>
            </w:r>
            <w:r w:rsidRPr="005D36F3">
              <w:rPr>
                <w:rFonts w:ascii="Century Gothic" w:eastAsia="Century Gothic" w:hAnsi="Century Gothic" w:cs="Century Gothic"/>
                <w:color w:val="000000" w:themeColor="text1"/>
                <w:sz w:val="20"/>
                <w:lang w:val="en-US"/>
              </w:rPr>
              <w:t>Students use communicatio</w:t>
            </w:r>
            <w:r w:rsidR="002B4A1B">
              <w:rPr>
                <w:rFonts w:ascii="Century Gothic" w:eastAsia="Century Gothic" w:hAnsi="Century Gothic" w:cs="Century Gothic"/>
                <w:color w:val="000000" w:themeColor="text1"/>
                <w:sz w:val="20"/>
                <w:lang w:val="en-US"/>
              </w:rPr>
              <w:t>n books</w:t>
            </w:r>
            <w:r w:rsidRPr="005D36F3">
              <w:rPr>
                <w:rFonts w:ascii="Century Gothic" w:eastAsia="Century Gothic" w:hAnsi="Century Gothic" w:cs="Century Gothic"/>
                <w:color w:val="000000" w:themeColor="text1"/>
                <w:sz w:val="20"/>
                <w:lang w:val="en-US"/>
              </w:rPr>
              <w:t xml:space="preserve"> to indicate their choices</w:t>
            </w:r>
            <w:r w:rsidR="002B4A1B">
              <w:rPr>
                <w:rFonts w:ascii="Century Gothic" w:eastAsia="Century Gothic" w:hAnsi="Century Gothic" w:cs="Century Gothic"/>
                <w:color w:val="000000" w:themeColor="text1"/>
                <w:sz w:val="20"/>
                <w:lang w:val="en-US"/>
              </w:rPr>
              <w:t xml:space="preserve"> at Snack time, choosing time and Messy Play</w:t>
            </w:r>
            <w:r w:rsidRPr="005D36F3">
              <w:rPr>
                <w:rFonts w:ascii="Century Gothic" w:eastAsia="Century Gothic" w:hAnsi="Century Gothic" w:cs="Century Gothic"/>
                <w:color w:val="000000" w:themeColor="text1"/>
                <w:sz w:val="20"/>
                <w:lang w:val="en-US"/>
              </w:rPr>
              <w:t xml:space="preserve">. In English, students use colourful semantics to help them create sentences, </w:t>
            </w:r>
            <w:r w:rsidR="00E61F56">
              <w:rPr>
                <w:rFonts w:ascii="Century Gothic" w:eastAsia="Century Gothic" w:hAnsi="Century Gothic" w:cs="Century Gothic"/>
                <w:color w:val="000000" w:themeColor="text1"/>
                <w:sz w:val="20"/>
                <w:lang w:val="en-US"/>
              </w:rPr>
              <w:t>and symbols</w:t>
            </w:r>
            <w:r w:rsidRPr="005D36F3">
              <w:rPr>
                <w:rFonts w:ascii="Century Gothic" w:eastAsia="Century Gothic" w:hAnsi="Century Gothic" w:cs="Century Gothic"/>
                <w:color w:val="000000" w:themeColor="text1"/>
                <w:sz w:val="20"/>
                <w:lang w:val="en-US"/>
              </w:rPr>
              <w:t xml:space="preserve"> to make up number</w:t>
            </w:r>
            <w:r w:rsidR="002B4A1B">
              <w:rPr>
                <w:rFonts w:ascii="Century Gothic" w:eastAsia="Century Gothic" w:hAnsi="Century Gothic" w:cs="Century Gothic"/>
                <w:color w:val="000000" w:themeColor="text1"/>
                <w:sz w:val="20"/>
                <w:lang w:val="en-US"/>
              </w:rPr>
              <w:t xml:space="preserve"> and SSM</w:t>
            </w:r>
            <w:r w:rsidRPr="005D36F3">
              <w:rPr>
                <w:rFonts w:ascii="Century Gothic" w:eastAsia="Century Gothic" w:hAnsi="Century Gothic" w:cs="Century Gothic"/>
                <w:color w:val="000000" w:themeColor="text1"/>
                <w:sz w:val="20"/>
                <w:lang w:val="en-US"/>
              </w:rPr>
              <w:t xml:space="preserve"> sentences in Maths lessons.</w:t>
            </w:r>
            <w:r w:rsidR="00610E3D" w:rsidRPr="00301148">
              <w:rPr>
                <w:rFonts w:ascii="Century Gothic" w:eastAsia="Century Gothic" w:hAnsi="Century Gothic" w:cs="Century Gothic"/>
                <w:b/>
                <w:sz w:val="20"/>
                <w:lang w:val="en-US"/>
              </w:rPr>
              <w:t xml:space="preserve"> </w:t>
            </w:r>
          </w:p>
          <w:p w14:paraId="5672484E" w14:textId="546A4A37" w:rsidR="007B2FD7" w:rsidRPr="005D36F3" w:rsidRDefault="007B2FD7">
            <w:pPr>
              <w:rPr>
                <w:sz w:val="20"/>
                <w:lang w:val="en-US"/>
              </w:rPr>
            </w:pPr>
          </w:p>
          <w:p w14:paraId="41305A11" w14:textId="135B000B" w:rsidR="002B4A1B" w:rsidRDefault="007B2FD7">
            <w:pPr>
              <w:rPr>
                <w:rFonts w:ascii="Century Gothic" w:eastAsia="Century Gothic" w:hAnsi="Century Gothic" w:cs="Century Gothic"/>
                <w:color w:val="000000" w:themeColor="text1"/>
                <w:sz w:val="20"/>
                <w:lang w:val="en-US"/>
              </w:rPr>
            </w:pPr>
            <w:r w:rsidRPr="005D36F3">
              <w:rPr>
                <w:rFonts w:ascii="Century Gothic" w:eastAsia="Century Gothic" w:hAnsi="Century Gothic" w:cs="Century Gothic"/>
                <w:color w:val="000000" w:themeColor="text1"/>
                <w:sz w:val="20"/>
                <w:lang w:val="en-US"/>
              </w:rPr>
              <w:t xml:space="preserve">We believe that the opportunities are endless for encouraging interaction from our students. </w:t>
            </w:r>
            <w:r w:rsidR="002B4A1B" w:rsidRPr="002B4A1B">
              <w:rPr>
                <w:rFonts w:ascii="Century Gothic" w:eastAsia="Century Gothic" w:hAnsi="Century Gothic" w:cs="Century Gothic"/>
                <w:color w:val="000000" w:themeColor="text1"/>
                <w:sz w:val="20"/>
                <w:lang w:val="en-US"/>
              </w:rPr>
              <w:t>Students are encouraged at key points in the day to use their PECs, Signs and vocalisations to communicate and interact with both adults and their peers.</w:t>
            </w:r>
          </w:p>
          <w:p w14:paraId="794CCAD3" w14:textId="227374A1" w:rsidR="007B2FD7" w:rsidRPr="002B4A1B" w:rsidRDefault="007B2FD7">
            <w:pPr>
              <w:rPr>
                <w:rFonts w:ascii="Century Gothic" w:eastAsia="Century Gothic" w:hAnsi="Century Gothic" w:cs="Century Gothic"/>
                <w:color w:val="000000" w:themeColor="text1"/>
                <w:sz w:val="20"/>
                <w:lang w:val="en-US"/>
              </w:rPr>
            </w:pPr>
            <w:r w:rsidRPr="005D36F3">
              <w:rPr>
                <w:rFonts w:ascii="Century Gothic" w:eastAsia="Century Gothic" w:hAnsi="Century Gothic" w:cs="Century Gothic"/>
                <w:color w:val="000000" w:themeColor="text1"/>
                <w:sz w:val="20"/>
                <w:lang w:val="en-US"/>
              </w:rPr>
              <w:t>This may be during lesso</w:t>
            </w:r>
            <w:r w:rsidR="002B4A1B">
              <w:rPr>
                <w:rFonts w:ascii="Century Gothic" w:eastAsia="Century Gothic" w:hAnsi="Century Gothic" w:cs="Century Gothic"/>
                <w:color w:val="000000" w:themeColor="text1"/>
                <w:sz w:val="20"/>
                <w:lang w:val="en-US"/>
              </w:rPr>
              <w:t>ns, interactions during outside learning or play time, in</w:t>
            </w:r>
            <w:r w:rsidRPr="005D36F3">
              <w:rPr>
                <w:rFonts w:ascii="Century Gothic" w:eastAsia="Century Gothic" w:hAnsi="Century Gothic" w:cs="Century Gothic"/>
                <w:color w:val="000000" w:themeColor="text1"/>
                <w:sz w:val="20"/>
                <w:lang w:val="en-US"/>
              </w:rPr>
              <w:t xml:space="preserve"> specialis</w:t>
            </w:r>
            <w:r w:rsidR="002B4A1B">
              <w:rPr>
                <w:rFonts w:ascii="Century Gothic" w:eastAsia="Century Gothic" w:hAnsi="Century Gothic" w:cs="Century Gothic"/>
                <w:color w:val="000000" w:themeColor="text1"/>
                <w:sz w:val="20"/>
                <w:lang w:val="en-US"/>
              </w:rPr>
              <w:t xml:space="preserve">t rooms </w:t>
            </w:r>
            <w:r w:rsidRPr="005D36F3">
              <w:rPr>
                <w:rFonts w:ascii="Century Gothic" w:eastAsia="Century Gothic" w:hAnsi="Century Gothic" w:cs="Century Gothic"/>
                <w:color w:val="000000" w:themeColor="text1"/>
                <w:sz w:val="20"/>
                <w:lang w:val="en-US"/>
              </w:rPr>
              <w:t>and 1:1 Intensive Interaction sessions as well as any time students approach us adults, or their friends.</w:t>
            </w:r>
          </w:p>
          <w:p w14:paraId="120DEF79" w14:textId="77777777" w:rsidR="007B2FD7" w:rsidRPr="005D36F3" w:rsidRDefault="007B2FD7">
            <w:pPr>
              <w:rPr>
                <w:sz w:val="20"/>
                <w:lang w:val="en-US"/>
              </w:rPr>
            </w:pPr>
            <w:r w:rsidRPr="005D36F3">
              <w:rPr>
                <w:rFonts w:ascii="Century Gothic" w:eastAsia="Century Gothic" w:hAnsi="Century Gothic" w:cs="Century Gothic"/>
                <w:sz w:val="20"/>
                <w:lang w:val="en-US"/>
              </w:rPr>
              <w:t xml:space="preserve"> </w:t>
            </w:r>
          </w:p>
          <w:p w14:paraId="6A3406C5" w14:textId="77777777" w:rsidR="007B2FD7" w:rsidRDefault="007B2FD7">
            <w:pPr>
              <w:rPr>
                <w:rFonts w:ascii="Century Gothic" w:eastAsia="Century Gothic" w:hAnsi="Century Gothic" w:cs="Century Gothic"/>
                <w:color w:val="000000" w:themeColor="text1"/>
                <w:sz w:val="20"/>
                <w:lang w:val="en-US"/>
              </w:rPr>
            </w:pPr>
            <w:r w:rsidRPr="005D36F3">
              <w:rPr>
                <w:rFonts w:ascii="Century Gothic" w:eastAsia="Century Gothic" w:hAnsi="Century Gothic" w:cs="Century Gothic"/>
                <w:color w:val="000000" w:themeColor="text1"/>
                <w:sz w:val="20"/>
                <w:lang w:val="en-US"/>
              </w:rPr>
              <w:t>We also use a visual daily timetable displayed on the wall, ‘Now and next’ boards as well as daily PowerPoints showing the appropriate symbol which support students’ receptive skills. We are aware of the importance of predictability for our students and try to keep changes to the minimum. In case of timetable changes, we commun</w:t>
            </w:r>
            <w:r w:rsidR="002B4A1B">
              <w:rPr>
                <w:rFonts w:ascii="Century Gothic" w:eastAsia="Century Gothic" w:hAnsi="Century Gothic" w:cs="Century Gothic"/>
                <w:color w:val="000000" w:themeColor="text1"/>
                <w:sz w:val="20"/>
                <w:lang w:val="en-US"/>
              </w:rPr>
              <w:t>icate</w:t>
            </w:r>
            <w:r w:rsidRPr="005D36F3">
              <w:rPr>
                <w:rFonts w:ascii="Century Gothic" w:eastAsia="Century Gothic" w:hAnsi="Century Gothic" w:cs="Century Gothic"/>
                <w:color w:val="000000" w:themeColor="text1"/>
                <w:sz w:val="20"/>
                <w:lang w:val="en-US"/>
              </w:rPr>
              <w:t xml:space="preserve"> with </w:t>
            </w:r>
            <w:r w:rsidR="0041627E">
              <w:rPr>
                <w:rFonts w:ascii="Century Gothic" w:eastAsia="Century Gothic" w:hAnsi="Century Gothic" w:cs="Century Gothic"/>
                <w:color w:val="000000" w:themeColor="text1"/>
                <w:sz w:val="20"/>
                <w:lang w:val="en-US"/>
              </w:rPr>
              <w:t>clear symbols</w:t>
            </w:r>
            <w:r w:rsidRPr="005D36F3">
              <w:rPr>
                <w:rFonts w:ascii="Century Gothic" w:eastAsia="Century Gothic" w:hAnsi="Century Gothic" w:cs="Century Gothic"/>
                <w:color w:val="000000" w:themeColor="text1"/>
                <w:sz w:val="20"/>
                <w:lang w:val="en-US"/>
              </w:rPr>
              <w:t xml:space="preserve"> to support their comprehension.</w:t>
            </w:r>
          </w:p>
          <w:p w14:paraId="2C7B0F32" w14:textId="77777777" w:rsidR="00013D32" w:rsidRDefault="00013D32">
            <w:pPr>
              <w:rPr>
                <w:rFonts w:ascii="Century Gothic" w:eastAsia="Century Gothic" w:hAnsi="Century Gothic" w:cs="Century Gothic"/>
                <w:color w:val="000000" w:themeColor="text1"/>
                <w:sz w:val="20"/>
              </w:rPr>
            </w:pPr>
          </w:p>
          <w:p w14:paraId="540CD10F" w14:textId="5E638F3D" w:rsidR="00013D32" w:rsidRPr="002B4A1B" w:rsidRDefault="00013D32">
            <w:pPr>
              <w:rPr>
                <w:rFonts w:ascii="Century Gothic" w:eastAsia="Century Gothic" w:hAnsi="Century Gothic" w:cs="Century Gothic"/>
                <w:color w:val="000000" w:themeColor="text1"/>
                <w:sz w:val="20"/>
                <w:lang w:val="en-US"/>
              </w:rPr>
            </w:pPr>
            <w:r w:rsidRPr="00013D32">
              <w:rPr>
                <w:rFonts w:ascii="Century Gothic" w:eastAsia="Century Gothic" w:hAnsi="Century Gothic" w:cs="Century Gothic"/>
                <w:color w:val="000000" w:themeColor="text1"/>
                <w:sz w:val="20"/>
              </w:rPr>
              <w:t xml:space="preserve">Touch and groove </w:t>
            </w:r>
            <w:proofErr w:type="gramStart"/>
            <w:r w:rsidRPr="00013D32">
              <w:rPr>
                <w:rFonts w:ascii="Century Gothic" w:eastAsia="Century Gothic" w:hAnsi="Century Gothic" w:cs="Century Gothic"/>
                <w:color w:val="000000" w:themeColor="text1"/>
                <w:sz w:val="20"/>
              </w:rPr>
              <w:t>draws</w:t>
            </w:r>
            <w:proofErr w:type="gramEnd"/>
            <w:r w:rsidRPr="00013D32">
              <w:rPr>
                <w:rFonts w:ascii="Century Gothic" w:eastAsia="Century Gothic" w:hAnsi="Century Gothic" w:cs="Century Gothic"/>
                <w:color w:val="000000" w:themeColor="text1"/>
                <w:sz w:val="20"/>
              </w:rPr>
              <w:t xml:space="preserve"> together touch and music to create a structured half hour of sensory communication between two people. Touch and groove </w:t>
            </w:r>
            <w:proofErr w:type="gramStart"/>
            <w:r w:rsidRPr="00013D32">
              <w:rPr>
                <w:rFonts w:ascii="Century Gothic" w:eastAsia="Century Gothic" w:hAnsi="Century Gothic" w:cs="Century Gothic"/>
                <w:color w:val="000000" w:themeColor="text1"/>
                <w:sz w:val="20"/>
              </w:rPr>
              <w:t>creates</w:t>
            </w:r>
            <w:proofErr w:type="gramEnd"/>
            <w:r w:rsidRPr="00013D32">
              <w:rPr>
                <w:rFonts w:ascii="Century Gothic" w:eastAsia="Century Gothic" w:hAnsi="Century Gothic" w:cs="Century Gothic"/>
                <w:color w:val="000000" w:themeColor="text1"/>
                <w:sz w:val="20"/>
              </w:rPr>
              <w:t xml:space="preserve"> sensory alignment. The focus of our Touch and groove sessions to support the pupil’s targets listening and attention, sequencing, Communicating e.g. likes and dislikes or where they would like the materials used on their bodies. The session also </w:t>
            </w:r>
            <w:proofErr w:type="gramStart"/>
            <w:r w:rsidRPr="00013D32">
              <w:rPr>
                <w:rFonts w:ascii="Century Gothic" w:eastAsia="Century Gothic" w:hAnsi="Century Gothic" w:cs="Century Gothic"/>
                <w:color w:val="000000" w:themeColor="text1"/>
                <w:sz w:val="20"/>
              </w:rPr>
              <w:t>give</w:t>
            </w:r>
            <w:proofErr w:type="gramEnd"/>
            <w:r w:rsidRPr="00013D32">
              <w:rPr>
                <w:rFonts w:ascii="Century Gothic" w:eastAsia="Century Gothic" w:hAnsi="Century Gothic" w:cs="Century Gothic"/>
                <w:color w:val="000000" w:themeColor="text1"/>
                <w:sz w:val="20"/>
              </w:rPr>
              <w:t xml:space="preserve"> us the opportunity to introduce appropriate sensory regulation tools that the pupils can then independently use if needed.</w:t>
            </w:r>
          </w:p>
        </w:tc>
      </w:tr>
      <w:tr w:rsidR="007B2FD7" w14:paraId="7C7826A4" w14:textId="77777777" w:rsidTr="00301148">
        <w:trPr>
          <w:cantSplit/>
          <w:trHeight w:val="1465"/>
        </w:trPr>
        <w:tc>
          <w:tcPr>
            <w:tcW w:w="2102" w:type="dxa"/>
            <w:vMerge/>
            <w:tcBorders>
              <w:left w:val="single" w:sz="8" w:space="0" w:color="auto"/>
              <w:right w:val="single" w:sz="8" w:space="0" w:color="auto"/>
            </w:tcBorders>
            <w:shd w:val="clear" w:color="auto" w:fill="BAF4AA"/>
          </w:tcPr>
          <w:p w14:paraId="22651F22" w14:textId="77777777" w:rsidR="007B2FD7" w:rsidRDefault="007B2FD7">
            <w:pPr>
              <w:rPr>
                <w:noProof/>
                <w:lang w:eastAsia="en-GB"/>
              </w:rPr>
            </w:pPr>
          </w:p>
        </w:tc>
        <w:tc>
          <w:tcPr>
            <w:tcW w:w="440" w:type="dxa"/>
            <w:vMerge/>
            <w:tcBorders>
              <w:left w:val="single" w:sz="8" w:space="0" w:color="auto"/>
              <w:right w:val="single" w:sz="8" w:space="0" w:color="auto"/>
            </w:tcBorders>
            <w:shd w:val="clear" w:color="auto" w:fill="F4B083" w:themeFill="accent2" w:themeFillTint="99"/>
            <w:textDirection w:val="btLr"/>
          </w:tcPr>
          <w:p w14:paraId="1C682CBA" w14:textId="77777777" w:rsidR="007B2FD7" w:rsidRDefault="007B2FD7">
            <w:pPr>
              <w:ind w:left="113" w:right="113"/>
              <w:jc w:val="center"/>
              <w:rPr>
                <w:rFonts w:ascii="Century Gothic" w:eastAsia="Century Gothic" w:hAnsi="Century Gothic" w:cs="Century Gothic"/>
                <w:color w:val="000000" w:themeColor="text1"/>
                <w:lang w:val="en-US"/>
              </w:rPr>
            </w:pPr>
          </w:p>
        </w:tc>
        <w:tc>
          <w:tcPr>
            <w:tcW w:w="4111" w:type="dxa"/>
            <w:tcBorders>
              <w:top w:val="single" w:sz="8" w:space="0" w:color="auto"/>
              <w:left w:val="single" w:sz="8" w:space="0" w:color="auto"/>
              <w:bottom w:val="single" w:sz="8" w:space="0" w:color="auto"/>
              <w:right w:val="single" w:sz="8" w:space="0" w:color="auto"/>
            </w:tcBorders>
            <w:shd w:val="clear" w:color="auto" w:fill="BAF4AA"/>
          </w:tcPr>
          <w:p w14:paraId="5070D924" w14:textId="77777777" w:rsidR="007B2FD7" w:rsidRPr="00F44F6F" w:rsidRDefault="007B2FD7" w:rsidP="007B2FD7">
            <w:pPr>
              <w:jc w:val="center"/>
              <w:rPr>
                <w:b/>
                <w:u w:val="single"/>
                <w:lang w:val="en-US"/>
              </w:rPr>
            </w:pPr>
            <w:r w:rsidRPr="00F44F6F">
              <w:rPr>
                <w:rFonts w:ascii="Century Gothic" w:eastAsia="Century Gothic" w:hAnsi="Century Gothic" w:cs="Century Gothic"/>
                <w:b/>
                <w:color w:val="000000" w:themeColor="text1"/>
                <w:u w:val="single"/>
                <w:lang w:val="en-US"/>
              </w:rPr>
              <w:t>Individual programs</w:t>
            </w:r>
          </w:p>
          <w:p w14:paraId="14470A08" w14:textId="77777777" w:rsidR="007B2FD7" w:rsidRDefault="007B2FD7" w:rsidP="007B2FD7">
            <w:pPr>
              <w:pStyle w:val="ListParagraph"/>
              <w:numPr>
                <w:ilvl w:val="0"/>
                <w:numId w:val="9"/>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Targeted social skills</w:t>
            </w:r>
          </w:p>
          <w:p w14:paraId="49B2E536" w14:textId="064BAB5D" w:rsidR="007B2FD7" w:rsidRPr="005D36F3" w:rsidRDefault="007B2FD7" w:rsidP="005D36F3">
            <w:pPr>
              <w:pStyle w:val="ListParagraph"/>
              <w:numPr>
                <w:ilvl w:val="0"/>
                <w:numId w:val="9"/>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Circle time</w:t>
            </w:r>
          </w:p>
          <w:p w14:paraId="4D6A4152" w14:textId="77777777" w:rsidR="007B2FD7" w:rsidRDefault="007B2FD7" w:rsidP="007B2FD7">
            <w:pPr>
              <w:pStyle w:val="ListParagraph"/>
              <w:numPr>
                <w:ilvl w:val="0"/>
                <w:numId w:val="9"/>
              </w:numPr>
              <w:rPr>
                <w:rFonts w:ascii="Century Gothic" w:eastAsia="Century Gothic" w:hAnsi="Century Gothic" w:cs="Century Gothic"/>
                <w:color w:val="000000" w:themeColor="text1"/>
                <w:sz w:val="22"/>
                <w:szCs w:val="22"/>
                <w:lang w:val="en-US"/>
              </w:rPr>
            </w:pPr>
            <w:r w:rsidRPr="007B2FD7">
              <w:rPr>
                <w:rFonts w:ascii="Century Gothic" w:eastAsia="Century Gothic" w:hAnsi="Century Gothic" w:cs="Century Gothic"/>
                <w:color w:val="000000" w:themeColor="text1"/>
                <w:sz w:val="22"/>
                <w:szCs w:val="22"/>
                <w:lang w:val="en-US"/>
              </w:rPr>
              <w:t>Meal times</w:t>
            </w:r>
          </w:p>
          <w:p w14:paraId="63889916" w14:textId="5C99E30E" w:rsidR="005D36F3" w:rsidRPr="007B2FD7" w:rsidRDefault="005D36F3" w:rsidP="007B2FD7">
            <w:pPr>
              <w:pStyle w:val="ListParagraph"/>
              <w:numPr>
                <w:ilvl w:val="0"/>
                <w:numId w:val="9"/>
              </w:numPr>
              <w:rPr>
                <w:rFonts w:ascii="Century Gothic" w:eastAsia="Century Gothic" w:hAnsi="Century Gothic" w:cs="Century Gothic"/>
                <w:color w:val="000000" w:themeColor="text1"/>
                <w:sz w:val="22"/>
                <w:szCs w:val="22"/>
                <w:lang w:val="en-US"/>
              </w:rPr>
            </w:pPr>
            <w:r>
              <w:rPr>
                <w:rFonts w:ascii="Century Gothic" w:eastAsia="Century Gothic" w:hAnsi="Century Gothic" w:cs="Century Gothic"/>
                <w:color w:val="000000" w:themeColor="text1"/>
                <w:sz w:val="22"/>
                <w:szCs w:val="22"/>
                <w:lang w:val="en-US"/>
              </w:rPr>
              <w:t xml:space="preserve">Sensory circuits </w:t>
            </w:r>
          </w:p>
        </w:tc>
        <w:tc>
          <w:tcPr>
            <w:tcW w:w="8362" w:type="dxa"/>
            <w:vMerge/>
            <w:tcBorders>
              <w:left w:val="single" w:sz="8" w:space="0" w:color="auto"/>
              <w:right w:val="single" w:sz="8" w:space="0" w:color="auto"/>
            </w:tcBorders>
            <w:shd w:val="clear" w:color="auto" w:fill="FFFFFF" w:themeFill="background1"/>
          </w:tcPr>
          <w:p w14:paraId="0A65BFB5" w14:textId="77777777" w:rsidR="007B2FD7" w:rsidRDefault="007B2FD7">
            <w:pPr>
              <w:rPr>
                <w:rFonts w:ascii="Century Gothic" w:eastAsia="Century Gothic" w:hAnsi="Century Gothic" w:cs="Century Gothic"/>
                <w:color w:val="000000" w:themeColor="text1"/>
                <w:lang w:val="en-US"/>
              </w:rPr>
            </w:pPr>
          </w:p>
        </w:tc>
      </w:tr>
      <w:tr w:rsidR="007B2FD7" w14:paraId="6B15C190" w14:textId="77777777" w:rsidTr="00301148">
        <w:trPr>
          <w:cantSplit/>
          <w:trHeight w:val="33"/>
        </w:trPr>
        <w:tc>
          <w:tcPr>
            <w:tcW w:w="2102" w:type="dxa"/>
            <w:vMerge/>
            <w:tcBorders>
              <w:left w:val="single" w:sz="8" w:space="0" w:color="auto"/>
              <w:bottom w:val="single" w:sz="8" w:space="0" w:color="auto"/>
              <w:right w:val="single" w:sz="8" w:space="0" w:color="auto"/>
            </w:tcBorders>
            <w:shd w:val="clear" w:color="auto" w:fill="BAF4AA"/>
          </w:tcPr>
          <w:p w14:paraId="286F6202" w14:textId="77777777" w:rsidR="007B2FD7" w:rsidRDefault="007B2FD7">
            <w:pPr>
              <w:rPr>
                <w:noProof/>
                <w:lang w:eastAsia="en-GB"/>
              </w:rPr>
            </w:pPr>
          </w:p>
        </w:tc>
        <w:tc>
          <w:tcPr>
            <w:tcW w:w="440" w:type="dxa"/>
            <w:vMerge/>
            <w:tcBorders>
              <w:left w:val="single" w:sz="8" w:space="0" w:color="auto"/>
              <w:bottom w:val="single" w:sz="8" w:space="0" w:color="auto"/>
              <w:right w:val="single" w:sz="8" w:space="0" w:color="auto"/>
            </w:tcBorders>
            <w:shd w:val="clear" w:color="auto" w:fill="F4B083" w:themeFill="accent2" w:themeFillTint="99"/>
            <w:textDirection w:val="btLr"/>
          </w:tcPr>
          <w:p w14:paraId="540FA717" w14:textId="77777777" w:rsidR="007B2FD7" w:rsidRDefault="007B2FD7">
            <w:pPr>
              <w:ind w:left="113" w:right="113"/>
              <w:jc w:val="center"/>
              <w:rPr>
                <w:rFonts w:ascii="Century Gothic" w:eastAsia="Century Gothic" w:hAnsi="Century Gothic" w:cs="Century Gothic"/>
                <w:color w:val="000000" w:themeColor="text1"/>
                <w:lang w:val="en-US"/>
              </w:rPr>
            </w:pPr>
          </w:p>
        </w:tc>
        <w:tc>
          <w:tcPr>
            <w:tcW w:w="4111" w:type="dxa"/>
            <w:tcBorders>
              <w:top w:val="single" w:sz="8" w:space="0" w:color="auto"/>
              <w:left w:val="single" w:sz="8" w:space="0" w:color="auto"/>
              <w:bottom w:val="single" w:sz="8" w:space="0" w:color="auto"/>
              <w:right w:val="single" w:sz="8" w:space="0" w:color="auto"/>
            </w:tcBorders>
            <w:shd w:val="clear" w:color="auto" w:fill="BAF4AA"/>
          </w:tcPr>
          <w:p w14:paraId="21E6C7D3" w14:textId="77777777" w:rsidR="009909E4" w:rsidRPr="0078536B" w:rsidRDefault="009909E4" w:rsidP="009909E4">
            <w:pPr>
              <w:jc w:val="center"/>
              <w:rPr>
                <w:b/>
                <w:u w:val="single"/>
                <w:lang w:val="en-US"/>
              </w:rPr>
            </w:pPr>
            <w:r w:rsidRPr="0078536B">
              <w:rPr>
                <w:rFonts w:ascii="Century Gothic" w:eastAsia="Century Gothic" w:hAnsi="Century Gothic" w:cs="Century Gothic"/>
                <w:b/>
                <w:color w:val="000000" w:themeColor="text1"/>
                <w:u w:val="single"/>
                <w:lang w:val="en-US"/>
              </w:rPr>
              <w:t>Intervention sessions</w:t>
            </w:r>
          </w:p>
          <w:p w14:paraId="2D8CA05A" w14:textId="77777777" w:rsidR="009909E4" w:rsidRDefault="009909E4" w:rsidP="009909E4">
            <w:pPr>
              <w:pStyle w:val="ListParagraph"/>
              <w:numPr>
                <w:ilvl w:val="0"/>
                <w:numId w:val="5"/>
              </w:numPr>
              <w:spacing w:line="257" w:lineRule="auto"/>
              <w:rPr>
                <w:rFonts w:ascii="Century Gothic" w:eastAsia="Century Gothic" w:hAnsi="Century Gothic" w:cs="Century Gothic"/>
                <w:color w:val="000000" w:themeColor="text1"/>
                <w:sz w:val="22"/>
                <w:szCs w:val="22"/>
              </w:rPr>
            </w:pPr>
            <w:r w:rsidRPr="165C9744">
              <w:rPr>
                <w:rFonts w:ascii="Century Gothic" w:eastAsia="Century Gothic" w:hAnsi="Century Gothic" w:cs="Century Gothic"/>
                <w:color w:val="000000" w:themeColor="text1"/>
                <w:sz w:val="22"/>
                <w:szCs w:val="22"/>
              </w:rPr>
              <w:t>Attention Autism</w:t>
            </w:r>
          </w:p>
          <w:p w14:paraId="06F0671A" w14:textId="77777777" w:rsidR="009909E4" w:rsidRPr="002B7920" w:rsidRDefault="009909E4" w:rsidP="009909E4">
            <w:pPr>
              <w:pStyle w:val="ListParagraph"/>
              <w:numPr>
                <w:ilvl w:val="0"/>
                <w:numId w:val="5"/>
              </w:numPr>
              <w:spacing w:line="257" w:lineRule="auto"/>
              <w:rPr>
                <w:rFonts w:ascii="Century Gothic" w:eastAsia="Century Gothic" w:hAnsi="Century Gothic" w:cs="Century Gothic"/>
                <w:color w:val="000000" w:themeColor="text1"/>
                <w:sz w:val="22"/>
                <w:szCs w:val="22"/>
              </w:rPr>
            </w:pPr>
            <w:r w:rsidRPr="165C9744">
              <w:rPr>
                <w:rFonts w:ascii="Century Gothic" w:eastAsia="Century Gothic" w:hAnsi="Century Gothic" w:cs="Century Gothic"/>
                <w:color w:val="000000" w:themeColor="text1"/>
                <w:sz w:val="22"/>
                <w:szCs w:val="22"/>
              </w:rPr>
              <w:t>Identiplay</w:t>
            </w:r>
          </w:p>
          <w:p w14:paraId="4FB01215" w14:textId="77777777" w:rsidR="009909E4" w:rsidRDefault="009909E4" w:rsidP="009909E4">
            <w:pPr>
              <w:pStyle w:val="ListParagraph"/>
              <w:numPr>
                <w:ilvl w:val="0"/>
                <w:numId w:val="5"/>
              </w:numPr>
              <w:spacing w:line="257" w:lineRule="auto"/>
              <w:rPr>
                <w:rFonts w:ascii="Century Gothic" w:eastAsia="Century Gothic" w:hAnsi="Century Gothic" w:cs="Century Gothic"/>
                <w:color w:val="000000" w:themeColor="text1"/>
                <w:sz w:val="22"/>
                <w:szCs w:val="22"/>
              </w:rPr>
            </w:pPr>
            <w:r>
              <w:rPr>
                <w:rFonts w:ascii="Century Gothic" w:eastAsia="Century Gothic" w:hAnsi="Century Gothic" w:cs="Century Gothic"/>
                <w:color w:val="000000" w:themeColor="text1"/>
                <w:sz w:val="22"/>
                <w:szCs w:val="22"/>
              </w:rPr>
              <w:t xml:space="preserve">Outdoor learning </w:t>
            </w:r>
          </w:p>
          <w:p w14:paraId="30B28DF7" w14:textId="77777777" w:rsidR="009909E4" w:rsidRDefault="009909E4" w:rsidP="009909E4">
            <w:pPr>
              <w:pStyle w:val="ListParagraph"/>
              <w:numPr>
                <w:ilvl w:val="0"/>
                <w:numId w:val="5"/>
              </w:numPr>
              <w:spacing w:line="257" w:lineRule="auto"/>
              <w:rPr>
                <w:rFonts w:ascii="Century Gothic" w:eastAsia="Century Gothic" w:hAnsi="Century Gothic" w:cs="Century Gothic"/>
                <w:color w:val="000000" w:themeColor="text1"/>
                <w:sz w:val="22"/>
                <w:szCs w:val="22"/>
              </w:rPr>
            </w:pPr>
            <w:r>
              <w:rPr>
                <w:rFonts w:ascii="Century Gothic" w:eastAsia="Century Gothic" w:hAnsi="Century Gothic" w:cs="Century Gothic"/>
                <w:color w:val="000000" w:themeColor="text1"/>
                <w:sz w:val="22"/>
                <w:szCs w:val="22"/>
              </w:rPr>
              <w:t xml:space="preserve">Bikes </w:t>
            </w:r>
          </w:p>
          <w:p w14:paraId="4CFD0A81" w14:textId="77777777" w:rsidR="009909E4" w:rsidRDefault="009909E4" w:rsidP="009909E4">
            <w:pPr>
              <w:pStyle w:val="ListParagraph"/>
              <w:numPr>
                <w:ilvl w:val="0"/>
                <w:numId w:val="5"/>
              </w:numPr>
              <w:spacing w:line="257" w:lineRule="auto"/>
              <w:rPr>
                <w:rFonts w:ascii="Century Gothic" w:eastAsia="Century Gothic" w:hAnsi="Century Gothic" w:cs="Century Gothic"/>
                <w:color w:val="000000" w:themeColor="text1"/>
                <w:sz w:val="22"/>
                <w:szCs w:val="22"/>
              </w:rPr>
            </w:pPr>
            <w:r>
              <w:rPr>
                <w:rFonts w:ascii="Century Gothic" w:eastAsia="Century Gothic" w:hAnsi="Century Gothic" w:cs="Century Gothic"/>
                <w:color w:val="000000" w:themeColor="text1"/>
                <w:sz w:val="22"/>
                <w:szCs w:val="22"/>
              </w:rPr>
              <w:t xml:space="preserve">Choir </w:t>
            </w:r>
          </w:p>
          <w:p w14:paraId="2288E589" w14:textId="4F106647" w:rsidR="009909E4" w:rsidRDefault="009909E4" w:rsidP="009909E4">
            <w:pPr>
              <w:pStyle w:val="ListParagraph"/>
              <w:numPr>
                <w:ilvl w:val="0"/>
                <w:numId w:val="5"/>
              </w:numPr>
              <w:spacing w:line="257" w:lineRule="auto"/>
              <w:rPr>
                <w:rFonts w:ascii="Century Gothic" w:eastAsia="Century Gothic" w:hAnsi="Century Gothic" w:cs="Century Gothic"/>
                <w:color w:val="000000" w:themeColor="text1"/>
                <w:sz w:val="22"/>
                <w:szCs w:val="22"/>
              </w:rPr>
            </w:pPr>
            <w:r>
              <w:rPr>
                <w:rFonts w:ascii="Century Gothic" w:eastAsia="Century Gothic" w:hAnsi="Century Gothic" w:cs="Century Gothic"/>
                <w:color w:val="000000" w:themeColor="text1"/>
                <w:sz w:val="22"/>
                <w:szCs w:val="22"/>
              </w:rPr>
              <w:t>T</w:t>
            </w:r>
            <w:r w:rsidR="004C7FC2">
              <w:rPr>
                <w:rFonts w:ascii="Century Gothic" w:eastAsia="Century Gothic" w:hAnsi="Century Gothic" w:cs="Century Gothic"/>
                <w:color w:val="000000" w:themeColor="text1"/>
                <w:sz w:val="22"/>
                <w:szCs w:val="22"/>
              </w:rPr>
              <w:t>ouch and Groove</w:t>
            </w:r>
          </w:p>
          <w:p w14:paraId="78DA771B" w14:textId="77777777" w:rsidR="009909E4" w:rsidRDefault="009909E4" w:rsidP="009909E4">
            <w:pPr>
              <w:pStyle w:val="ListParagraph"/>
              <w:numPr>
                <w:ilvl w:val="0"/>
                <w:numId w:val="5"/>
              </w:numPr>
              <w:spacing w:line="257" w:lineRule="auto"/>
              <w:rPr>
                <w:rFonts w:ascii="Century Gothic" w:eastAsia="Century Gothic" w:hAnsi="Century Gothic" w:cs="Century Gothic"/>
                <w:color w:val="000000" w:themeColor="text1"/>
                <w:sz w:val="22"/>
                <w:szCs w:val="22"/>
              </w:rPr>
            </w:pPr>
            <w:r>
              <w:rPr>
                <w:rFonts w:ascii="Century Gothic" w:eastAsia="Century Gothic" w:hAnsi="Century Gothic" w:cs="Century Gothic"/>
                <w:color w:val="000000" w:themeColor="text1"/>
                <w:sz w:val="22"/>
                <w:szCs w:val="22"/>
              </w:rPr>
              <w:t xml:space="preserve">Library </w:t>
            </w:r>
          </w:p>
          <w:p w14:paraId="70184BCE" w14:textId="77777777" w:rsidR="009909E4" w:rsidRDefault="009909E4" w:rsidP="009909E4">
            <w:pPr>
              <w:pStyle w:val="ListParagraph"/>
              <w:numPr>
                <w:ilvl w:val="0"/>
                <w:numId w:val="5"/>
              </w:numPr>
              <w:spacing w:line="257" w:lineRule="auto"/>
              <w:rPr>
                <w:rFonts w:ascii="Century Gothic" w:eastAsia="Century Gothic" w:hAnsi="Century Gothic" w:cs="Century Gothic"/>
                <w:color w:val="000000" w:themeColor="text1"/>
                <w:sz w:val="22"/>
                <w:szCs w:val="22"/>
              </w:rPr>
            </w:pPr>
            <w:r>
              <w:rPr>
                <w:rFonts w:ascii="Century Gothic" w:eastAsia="Century Gothic" w:hAnsi="Century Gothic" w:cs="Century Gothic"/>
                <w:color w:val="000000" w:themeColor="text1"/>
                <w:sz w:val="22"/>
                <w:szCs w:val="22"/>
              </w:rPr>
              <w:t xml:space="preserve">Sensory exploration </w:t>
            </w:r>
          </w:p>
          <w:p w14:paraId="7789F851" w14:textId="6F21078F" w:rsidR="007B2FD7" w:rsidRPr="009909E4" w:rsidRDefault="009909E4" w:rsidP="009909E4">
            <w:pPr>
              <w:pStyle w:val="ListParagraph"/>
              <w:numPr>
                <w:ilvl w:val="0"/>
                <w:numId w:val="5"/>
              </w:numPr>
              <w:rPr>
                <w:rFonts w:ascii="Century Gothic" w:eastAsia="Century Gothic" w:hAnsi="Century Gothic" w:cs="Century Gothic"/>
                <w:color w:val="000000" w:themeColor="text1"/>
                <w:lang w:val="en-US"/>
              </w:rPr>
            </w:pPr>
            <w:r w:rsidRPr="009909E4">
              <w:rPr>
                <w:rFonts w:ascii="Century Gothic" w:eastAsia="Century Gothic" w:hAnsi="Century Gothic" w:cs="Century Gothic"/>
                <w:color w:val="000000" w:themeColor="text1"/>
                <w:sz w:val="22"/>
                <w:szCs w:val="22"/>
              </w:rPr>
              <w:t>Swimming</w:t>
            </w:r>
          </w:p>
        </w:tc>
        <w:tc>
          <w:tcPr>
            <w:tcW w:w="8362" w:type="dxa"/>
            <w:vMerge/>
            <w:tcBorders>
              <w:left w:val="single" w:sz="8" w:space="0" w:color="auto"/>
              <w:bottom w:val="single" w:sz="8" w:space="0" w:color="auto"/>
              <w:right w:val="single" w:sz="8" w:space="0" w:color="auto"/>
            </w:tcBorders>
            <w:shd w:val="clear" w:color="auto" w:fill="FFFFFF" w:themeFill="background1"/>
          </w:tcPr>
          <w:p w14:paraId="030828E6" w14:textId="77777777" w:rsidR="007B2FD7" w:rsidRDefault="007B2FD7">
            <w:pPr>
              <w:rPr>
                <w:rFonts w:ascii="Century Gothic" w:eastAsia="Century Gothic" w:hAnsi="Century Gothic" w:cs="Century Gothic"/>
                <w:color w:val="000000" w:themeColor="text1"/>
                <w:lang w:val="en-US"/>
              </w:rPr>
            </w:pPr>
          </w:p>
        </w:tc>
      </w:tr>
    </w:tbl>
    <w:p w14:paraId="7FDD78F0" w14:textId="77777777" w:rsidR="00E172CD" w:rsidRDefault="00E172CD" w:rsidP="008B3549"/>
    <w:sectPr w:rsidR="00E172CD" w:rsidSect="00681AB6">
      <w:pgSz w:w="16838" w:h="11906" w:orient="landscape" w:code="9"/>
      <w:pgMar w:top="1418" w:right="1440" w:bottom="141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24B93" w14:textId="77777777" w:rsidR="00FB1F2E" w:rsidRDefault="00FB1F2E">
      <w:r>
        <w:separator/>
      </w:r>
    </w:p>
  </w:endnote>
  <w:endnote w:type="continuationSeparator" w:id="0">
    <w:p w14:paraId="541F96F3" w14:textId="77777777" w:rsidR="00FB1F2E" w:rsidRDefault="00FB1F2E">
      <w:r>
        <w:continuationSeparator/>
      </w:r>
    </w:p>
  </w:endnote>
  <w:endnote w:type="continuationNotice" w:id="1">
    <w:p w14:paraId="14E48736" w14:textId="77777777" w:rsidR="00FB1F2E" w:rsidRDefault="00FB1F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6B8BA" w14:textId="77777777" w:rsidR="00FB1F2E" w:rsidRDefault="00FB1F2E">
      <w:r>
        <w:separator/>
      </w:r>
    </w:p>
  </w:footnote>
  <w:footnote w:type="continuationSeparator" w:id="0">
    <w:p w14:paraId="286FD762" w14:textId="77777777" w:rsidR="00FB1F2E" w:rsidRDefault="00FB1F2E">
      <w:r>
        <w:continuationSeparator/>
      </w:r>
    </w:p>
  </w:footnote>
  <w:footnote w:type="continuationNotice" w:id="1">
    <w:p w14:paraId="426FF236" w14:textId="77777777" w:rsidR="00FB1F2E" w:rsidRDefault="00FB1F2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52FF9"/>
    <w:multiLevelType w:val="hybridMultilevel"/>
    <w:tmpl w:val="20EC4148"/>
    <w:lvl w:ilvl="0" w:tplc="BFB03E1C">
      <w:start w:val="1"/>
      <w:numFmt w:val="bullet"/>
      <w:lvlText w:val="·"/>
      <w:lvlJc w:val="left"/>
      <w:pPr>
        <w:ind w:left="720" w:hanging="360"/>
      </w:pPr>
      <w:rPr>
        <w:rFonts w:ascii="Symbol" w:hAnsi="Symbol" w:hint="default"/>
      </w:rPr>
    </w:lvl>
    <w:lvl w:ilvl="1" w:tplc="25B640EC">
      <w:start w:val="1"/>
      <w:numFmt w:val="bullet"/>
      <w:lvlText w:val="o"/>
      <w:lvlJc w:val="left"/>
      <w:pPr>
        <w:ind w:left="1440" w:hanging="360"/>
      </w:pPr>
      <w:rPr>
        <w:rFonts w:ascii="Courier New" w:hAnsi="Courier New" w:cs="Times New Roman" w:hint="default"/>
      </w:rPr>
    </w:lvl>
    <w:lvl w:ilvl="2" w:tplc="1C1CC7EA">
      <w:start w:val="1"/>
      <w:numFmt w:val="bullet"/>
      <w:lvlText w:val=""/>
      <w:lvlJc w:val="left"/>
      <w:pPr>
        <w:ind w:left="2160" w:hanging="360"/>
      </w:pPr>
      <w:rPr>
        <w:rFonts w:ascii="Wingdings" w:hAnsi="Wingdings" w:hint="default"/>
      </w:rPr>
    </w:lvl>
    <w:lvl w:ilvl="3" w:tplc="D6A62080">
      <w:start w:val="1"/>
      <w:numFmt w:val="bullet"/>
      <w:lvlText w:val=""/>
      <w:lvlJc w:val="left"/>
      <w:pPr>
        <w:ind w:left="2880" w:hanging="360"/>
      </w:pPr>
      <w:rPr>
        <w:rFonts w:ascii="Symbol" w:hAnsi="Symbol" w:hint="default"/>
      </w:rPr>
    </w:lvl>
    <w:lvl w:ilvl="4" w:tplc="5A7495FE">
      <w:start w:val="1"/>
      <w:numFmt w:val="bullet"/>
      <w:lvlText w:val="o"/>
      <w:lvlJc w:val="left"/>
      <w:pPr>
        <w:ind w:left="3600" w:hanging="360"/>
      </w:pPr>
      <w:rPr>
        <w:rFonts w:ascii="Courier New" w:hAnsi="Courier New" w:cs="Times New Roman" w:hint="default"/>
      </w:rPr>
    </w:lvl>
    <w:lvl w:ilvl="5" w:tplc="AFF60E5E">
      <w:start w:val="1"/>
      <w:numFmt w:val="bullet"/>
      <w:lvlText w:val=""/>
      <w:lvlJc w:val="left"/>
      <w:pPr>
        <w:ind w:left="4320" w:hanging="360"/>
      </w:pPr>
      <w:rPr>
        <w:rFonts w:ascii="Wingdings" w:hAnsi="Wingdings" w:hint="default"/>
      </w:rPr>
    </w:lvl>
    <w:lvl w:ilvl="6" w:tplc="9FDA1E4C">
      <w:start w:val="1"/>
      <w:numFmt w:val="bullet"/>
      <w:lvlText w:val=""/>
      <w:lvlJc w:val="left"/>
      <w:pPr>
        <w:ind w:left="5040" w:hanging="360"/>
      </w:pPr>
      <w:rPr>
        <w:rFonts w:ascii="Symbol" w:hAnsi="Symbol" w:hint="default"/>
      </w:rPr>
    </w:lvl>
    <w:lvl w:ilvl="7" w:tplc="C464B6FA">
      <w:start w:val="1"/>
      <w:numFmt w:val="bullet"/>
      <w:lvlText w:val="o"/>
      <w:lvlJc w:val="left"/>
      <w:pPr>
        <w:ind w:left="5760" w:hanging="360"/>
      </w:pPr>
      <w:rPr>
        <w:rFonts w:ascii="Courier New" w:hAnsi="Courier New" w:cs="Times New Roman" w:hint="default"/>
      </w:rPr>
    </w:lvl>
    <w:lvl w:ilvl="8" w:tplc="0A4C3F96">
      <w:start w:val="1"/>
      <w:numFmt w:val="bullet"/>
      <w:lvlText w:val=""/>
      <w:lvlJc w:val="left"/>
      <w:pPr>
        <w:ind w:left="6480" w:hanging="360"/>
      </w:pPr>
      <w:rPr>
        <w:rFonts w:ascii="Wingdings" w:hAnsi="Wingdings" w:hint="default"/>
      </w:rPr>
    </w:lvl>
  </w:abstractNum>
  <w:abstractNum w:abstractNumId="1" w15:restartNumberingAfterBreak="0">
    <w:nsid w:val="0615AAD3"/>
    <w:multiLevelType w:val="hybridMultilevel"/>
    <w:tmpl w:val="BAACDDEC"/>
    <w:lvl w:ilvl="0" w:tplc="606ED8A4">
      <w:start w:val="1"/>
      <w:numFmt w:val="bullet"/>
      <w:lvlText w:val="·"/>
      <w:lvlJc w:val="left"/>
      <w:pPr>
        <w:ind w:left="720" w:hanging="360"/>
      </w:pPr>
      <w:rPr>
        <w:rFonts w:ascii="Symbol" w:hAnsi="Symbol" w:hint="default"/>
      </w:rPr>
    </w:lvl>
    <w:lvl w:ilvl="1" w:tplc="C6C64158">
      <w:start w:val="1"/>
      <w:numFmt w:val="bullet"/>
      <w:lvlText w:val="o"/>
      <w:lvlJc w:val="left"/>
      <w:pPr>
        <w:ind w:left="1440" w:hanging="360"/>
      </w:pPr>
      <w:rPr>
        <w:rFonts w:ascii="Courier New" w:hAnsi="Courier New" w:cs="Times New Roman" w:hint="default"/>
      </w:rPr>
    </w:lvl>
    <w:lvl w:ilvl="2" w:tplc="5A00271A">
      <w:start w:val="1"/>
      <w:numFmt w:val="bullet"/>
      <w:lvlText w:val=""/>
      <w:lvlJc w:val="left"/>
      <w:pPr>
        <w:ind w:left="2160" w:hanging="360"/>
      </w:pPr>
      <w:rPr>
        <w:rFonts w:ascii="Wingdings" w:hAnsi="Wingdings" w:hint="default"/>
      </w:rPr>
    </w:lvl>
    <w:lvl w:ilvl="3" w:tplc="7A00C3DE">
      <w:start w:val="1"/>
      <w:numFmt w:val="bullet"/>
      <w:lvlText w:val=""/>
      <w:lvlJc w:val="left"/>
      <w:pPr>
        <w:ind w:left="2880" w:hanging="360"/>
      </w:pPr>
      <w:rPr>
        <w:rFonts w:ascii="Symbol" w:hAnsi="Symbol" w:hint="default"/>
      </w:rPr>
    </w:lvl>
    <w:lvl w:ilvl="4" w:tplc="B0BCA7B2">
      <w:start w:val="1"/>
      <w:numFmt w:val="bullet"/>
      <w:lvlText w:val="o"/>
      <w:lvlJc w:val="left"/>
      <w:pPr>
        <w:ind w:left="3600" w:hanging="360"/>
      </w:pPr>
      <w:rPr>
        <w:rFonts w:ascii="Courier New" w:hAnsi="Courier New" w:cs="Times New Roman" w:hint="default"/>
      </w:rPr>
    </w:lvl>
    <w:lvl w:ilvl="5" w:tplc="E75C5842">
      <w:start w:val="1"/>
      <w:numFmt w:val="bullet"/>
      <w:lvlText w:val=""/>
      <w:lvlJc w:val="left"/>
      <w:pPr>
        <w:ind w:left="4320" w:hanging="360"/>
      </w:pPr>
      <w:rPr>
        <w:rFonts w:ascii="Wingdings" w:hAnsi="Wingdings" w:hint="default"/>
      </w:rPr>
    </w:lvl>
    <w:lvl w:ilvl="6" w:tplc="7630949E">
      <w:start w:val="1"/>
      <w:numFmt w:val="bullet"/>
      <w:lvlText w:val=""/>
      <w:lvlJc w:val="left"/>
      <w:pPr>
        <w:ind w:left="5040" w:hanging="360"/>
      </w:pPr>
      <w:rPr>
        <w:rFonts w:ascii="Symbol" w:hAnsi="Symbol" w:hint="default"/>
      </w:rPr>
    </w:lvl>
    <w:lvl w:ilvl="7" w:tplc="15328E76">
      <w:start w:val="1"/>
      <w:numFmt w:val="bullet"/>
      <w:lvlText w:val="o"/>
      <w:lvlJc w:val="left"/>
      <w:pPr>
        <w:ind w:left="5760" w:hanging="360"/>
      </w:pPr>
      <w:rPr>
        <w:rFonts w:ascii="Courier New" w:hAnsi="Courier New" w:cs="Times New Roman" w:hint="default"/>
      </w:rPr>
    </w:lvl>
    <w:lvl w:ilvl="8" w:tplc="BE2AD158">
      <w:start w:val="1"/>
      <w:numFmt w:val="bullet"/>
      <w:lvlText w:val=""/>
      <w:lvlJc w:val="left"/>
      <w:pPr>
        <w:ind w:left="6480" w:hanging="360"/>
      </w:pPr>
      <w:rPr>
        <w:rFonts w:ascii="Wingdings" w:hAnsi="Wingdings" w:hint="default"/>
      </w:rPr>
    </w:lvl>
  </w:abstractNum>
  <w:abstractNum w:abstractNumId="2" w15:restartNumberingAfterBreak="0">
    <w:nsid w:val="0B18A314"/>
    <w:multiLevelType w:val="hybridMultilevel"/>
    <w:tmpl w:val="009491B0"/>
    <w:lvl w:ilvl="0" w:tplc="B71AEFDE">
      <w:start w:val="1"/>
      <w:numFmt w:val="bullet"/>
      <w:lvlText w:val="·"/>
      <w:lvlJc w:val="left"/>
      <w:pPr>
        <w:ind w:left="720" w:hanging="360"/>
      </w:pPr>
      <w:rPr>
        <w:rFonts w:ascii="Symbol" w:hAnsi="Symbol" w:hint="default"/>
      </w:rPr>
    </w:lvl>
    <w:lvl w:ilvl="1" w:tplc="C29A3B50">
      <w:start w:val="1"/>
      <w:numFmt w:val="bullet"/>
      <w:lvlText w:val="o"/>
      <w:lvlJc w:val="left"/>
      <w:pPr>
        <w:ind w:left="1440" w:hanging="360"/>
      </w:pPr>
      <w:rPr>
        <w:rFonts w:ascii="Courier New" w:hAnsi="Courier New" w:cs="Times New Roman" w:hint="default"/>
      </w:rPr>
    </w:lvl>
    <w:lvl w:ilvl="2" w:tplc="FF9CD09A">
      <w:start w:val="1"/>
      <w:numFmt w:val="bullet"/>
      <w:lvlText w:val=""/>
      <w:lvlJc w:val="left"/>
      <w:pPr>
        <w:ind w:left="2160" w:hanging="360"/>
      </w:pPr>
      <w:rPr>
        <w:rFonts w:ascii="Wingdings" w:hAnsi="Wingdings" w:hint="default"/>
      </w:rPr>
    </w:lvl>
    <w:lvl w:ilvl="3" w:tplc="5D9A5358">
      <w:start w:val="1"/>
      <w:numFmt w:val="bullet"/>
      <w:lvlText w:val=""/>
      <w:lvlJc w:val="left"/>
      <w:pPr>
        <w:ind w:left="2880" w:hanging="360"/>
      </w:pPr>
      <w:rPr>
        <w:rFonts w:ascii="Symbol" w:hAnsi="Symbol" w:hint="default"/>
      </w:rPr>
    </w:lvl>
    <w:lvl w:ilvl="4" w:tplc="D0AC01A0">
      <w:start w:val="1"/>
      <w:numFmt w:val="bullet"/>
      <w:lvlText w:val="o"/>
      <w:lvlJc w:val="left"/>
      <w:pPr>
        <w:ind w:left="3600" w:hanging="360"/>
      </w:pPr>
      <w:rPr>
        <w:rFonts w:ascii="Courier New" w:hAnsi="Courier New" w:cs="Times New Roman" w:hint="default"/>
      </w:rPr>
    </w:lvl>
    <w:lvl w:ilvl="5" w:tplc="AF2CA166">
      <w:start w:val="1"/>
      <w:numFmt w:val="bullet"/>
      <w:lvlText w:val=""/>
      <w:lvlJc w:val="left"/>
      <w:pPr>
        <w:ind w:left="4320" w:hanging="360"/>
      </w:pPr>
      <w:rPr>
        <w:rFonts w:ascii="Wingdings" w:hAnsi="Wingdings" w:hint="default"/>
      </w:rPr>
    </w:lvl>
    <w:lvl w:ilvl="6" w:tplc="464C2BDE">
      <w:start w:val="1"/>
      <w:numFmt w:val="bullet"/>
      <w:lvlText w:val=""/>
      <w:lvlJc w:val="left"/>
      <w:pPr>
        <w:ind w:left="5040" w:hanging="360"/>
      </w:pPr>
      <w:rPr>
        <w:rFonts w:ascii="Symbol" w:hAnsi="Symbol" w:hint="default"/>
      </w:rPr>
    </w:lvl>
    <w:lvl w:ilvl="7" w:tplc="64D8369C">
      <w:start w:val="1"/>
      <w:numFmt w:val="bullet"/>
      <w:lvlText w:val="o"/>
      <w:lvlJc w:val="left"/>
      <w:pPr>
        <w:ind w:left="5760" w:hanging="360"/>
      </w:pPr>
      <w:rPr>
        <w:rFonts w:ascii="Courier New" w:hAnsi="Courier New" w:cs="Times New Roman" w:hint="default"/>
      </w:rPr>
    </w:lvl>
    <w:lvl w:ilvl="8" w:tplc="454AAC8A">
      <w:start w:val="1"/>
      <w:numFmt w:val="bullet"/>
      <w:lvlText w:val=""/>
      <w:lvlJc w:val="left"/>
      <w:pPr>
        <w:ind w:left="6480" w:hanging="360"/>
      </w:pPr>
      <w:rPr>
        <w:rFonts w:ascii="Wingdings" w:hAnsi="Wingdings" w:hint="default"/>
      </w:rPr>
    </w:lvl>
  </w:abstractNum>
  <w:abstractNum w:abstractNumId="3" w15:restartNumberingAfterBreak="0">
    <w:nsid w:val="117B58FB"/>
    <w:multiLevelType w:val="hybridMultilevel"/>
    <w:tmpl w:val="51549082"/>
    <w:lvl w:ilvl="0" w:tplc="55DC7400">
      <w:start w:val="1"/>
      <w:numFmt w:val="bullet"/>
      <w:lvlText w:val="·"/>
      <w:lvlJc w:val="left"/>
      <w:pPr>
        <w:ind w:left="720" w:hanging="360"/>
      </w:pPr>
      <w:rPr>
        <w:rFonts w:ascii="Symbol" w:hAnsi="Symbol" w:hint="default"/>
      </w:rPr>
    </w:lvl>
    <w:lvl w:ilvl="1" w:tplc="BF82980E">
      <w:start w:val="1"/>
      <w:numFmt w:val="bullet"/>
      <w:lvlText w:val="o"/>
      <w:lvlJc w:val="left"/>
      <w:pPr>
        <w:ind w:left="1440" w:hanging="360"/>
      </w:pPr>
      <w:rPr>
        <w:rFonts w:ascii="Courier New" w:hAnsi="Courier New" w:cs="Times New Roman" w:hint="default"/>
      </w:rPr>
    </w:lvl>
    <w:lvl w:ilvl="2" w:tplc="E5929D1C">
      <w:start w:val="1"/>
      <w:numFmt w:val="bullet"/>
      <w:lvlText w:val=""/>
      <w:lvlJc w:val="left"/>
      <w:pPr>
        <w:ind w:left="2160" w:hanging="360"/>
      </w:pPr>
      <w:rPr>
        <w:rFonts w:ascii="Wingdings" w:hAnsi="Wingdings" w:hint="default"/>
      </w:rPr>
    </w:lvl>
    <w:lvl w:ilvl="3" w:tplc="A720EE08">
      <w:start w:val="1"/>
      <w:numFmt w:val="bullet"/>
      <w:lvlText w:val=""/>
      <w:lvlJc w:val="left"/>
      <w:pPr>
        <w:ind w:left="2880" w:hanging="360"/>
      </w:pPr>
      <w:rPr>
        <w:rFonts w:ascii="Symbol" w:hAnsi="Symbol" w:hint="default"/>
      </w:rPr>
    </w:lvl>
    <w:lvl w:ilvl="4" w:tplc="47306FDC">
      <w:start w:val="1"/>
      <w:numFmt w:val="bullet"/>
      <w:lvlText w:val="o"/>
      <w:lvlJc w:val="left"/>
      <w:pPr>
        <w:ind w:left="3600" w:hanging="360"/>
      </w:pPr>
      <w:rPr>
        <w:rFonts w:ascii="Courier New" w:hAnsi="Courier New" w:cs="Times New Roman" w:hint="default"/>
      </w:rPr>
    </w:lvl>
    <w:lvl w:ilvl="5" w:tplc="E7846D00">
      <w:start w:val="1"/>
      <w:numFmt w:val="bullet"/>
      <w:lvlText w:val=""/>
      <w:lvlJc w:val="left"/>
      <w:pPr>
        <w:ind w:left="4320" w:hanging="360"/>
      </w:pPr>
      <w:rPr>
        <w:rFonts w:ascii="Wingdings" w:hAnsi="Wingdings" w:hint="default"/>
      </w:rPr>
    </w:lvl>
    <w:lvl w:ilvl="6" w:tplc="03D0A61C">
      <w:start w:val="1"/>
      <w:numFmt w:val="bullet"/>
      <w:lvlText w:val=""/>
      <w:lvlJc w:val="left"/>
      <w:pPr>
        <w:ind w:left="5040" w:hanging="360"/>
      </w:pPr>
      <w:rPr>
        <w:rFonts w:ascii="Symbol" w:hAnsi="Symbol" w:hint="default"/>
      </w:rPr>
    </w:lvl>
    <w:lvl w:ilvl="7" w:tplc="1A02384C">
      <w:start w:val="1"/>
      <w:numFmt w:val="bullet"/>
      <w:lvlText w:val="o"/>
      <w:lvlJc w:val="left"/>
      <w:pPr>
        <w:ind w:left="5760" w:hanging="360"/>
      </w:pPr>
      <w:rPr>
        <w:rFonts w:ascii="Courier New" w:hAnsi="Courier New" w:cs="Times New Roman" w:hint="default"/>
      </w:rPr>
    </w:lvl>
    <w:lvl w:ilvl="8" w:tplc="35206178">
      <w:start w:val="1"/>
      <w:numFmt w:val="bullet"/>
      <w:lvlText w:val=""/>
      <w:lvlJc w:val="left"/>
      <w:pPr>
        <w:ind w:left="6480" w:hanging="360"/>
      </w:pPr>
      <w:rPr>
        <w:rFonts w:ascii="Wingdings" w:hAnsi="Wingdings" w:hint="default"/>
      </w:rPr>
    </w:lvl>
  </w:abstractNum>
  <w:abstractNum w:abstractNumId="4" w15:restartNumberingAfterBreak="0">
    <w:nsid w:val="1CCAA11F"/>
    <w:multiLevelType w:val="hybridMultilevel"/>
    <w:tmpl w:val="F020C5EA"/>
    <w:lvl w:ilvl="0" w:tplc="5EBEF436">
      <w:start w:val="1"/>
      <w:numFmt w:val="bullet"/>
      <w:lvlText w:val="·"/>
      <w:lvlJc w:val="left"/>
      <w:pPr>
        <w:ind w:left="720" w:hanging="360"/>
      </w:pPr>
      <w:rPr>
        <w:rFonts w:ascii="Symbol" w:hAnsi="Symbol" w:hint="default"/>
      </w:rPr>
    </w:lvl>
    <w:lvl w:ilvl="1" w:tplc="7E94902E">
      <w:start w:val="1"/>
      <w:numFmt w:val="bullet"/>
      <w:lvlText w:val="o"/>
      <w:lvlJc w:val="left"/>
      <w:pPr>
        <w:ind w:left="1440" w:hanging="360"/>
      </w:pPr>
      <w:rPr>
        <w:rFonts w:ascii="Courier New" w:hAnsi="Courier New" w:cs="Times New Roman" w:hint="default"/>
      </w:rPr>
    </w:lvl>
    <w:lvl w:ilvl="2" w:tplc="D39A33DC">
      <w:start w:val="1"/>
      <w:numFmt w:val="bullet"/>
      <w:lvlText w:val=""/>
      <w:lvlJc w:val="left"/>
      <w:pPr>
        <w:ind w:left="2160" w:hanging="360"/>
      </w:pPr>
      <w:rPr>
        <w:rFonts w:ascii="Wingdings" w:hAnsi="Wingdings" w:hint="default"/>
      </w:rPr>
    </w:lvl>
    <w:lvl w:ilvl="3" w:tplc="C51A22A0">
      <w:start w:val="1"/>
      <w:numFmt w:val="bullet"/>
      <w:lvlText w:val=""/>
      <w:lvlJc w:val="left"/>
      <w:pPr>
        <w:ind w:left="2880" w:hanging="360"/>
      </w:pPr>
      <w:rPr>
        <w:rFonts w:ascii="Symbol" w:hAnsi="Symbol" w:hint="default"/>
      </w:rPr>
    </w:lvl>
    <w:lvl w:ilvl="4" w:tplc="AF4C6CD2">
      <w:start w:val="1"/>
      <w:numFmt w:val="bullet"/>
      <w:lvlText w:val="o"/>
      <w:lvlJc w:val="left"/>
      <w:pPr>
        <w:ind w:left="3600" w:hanging="360"/>
      </w:pPr>
      <w:rPr>
        <w:rFonts w:ascii="Courier New" w:hAnsi="Courier New" w:cs="Times New Roman" w:hint="default"/>
      </w:rPr>
    </w:lvl>
    <w:lvl w:ilvl="5" w:tplc="1FEE418C">
      <w:start w:val="1"/>
      <w:numFmt w:val="bullet"/>
      <w:lvlText w:val=""/>
      <w:lvlJc w:val="left"/>
      <w:pPr>
        <w:ind w:left="4320" w:hanging="360"/>
      </w:pPr>
      <w:rPr>
        <w:rFonts w:ascii="Wingdings" w:hAnsi="Wingdings" w:hint="default"/>
      </w:rPr>
    </w:lvl>
    <w:lvl w:ilvl="6" w:tplc="0CAC5EE2">
      <w:start w:val="1"/>
      <w:numFmt w:val="bullet"/>
      <w:lvlText w:val=""/>
      <w:lvlJc w:val="left"/>
      <w:pPr>
        <w:ind w:left="5040" w:hanging="360"/>
      </w:pPr>
      <w:rPr>
        <w:rFonts w:ascii="Symbol" w:hAnsi="Symbol" w:hint="default"/>
      </w:rPr>
    </w:lvl>
    <w:lvl w:ilvl="7" w:tplc="762C015C">
      <w:start w:val="1"/>
      <w:numFmt w:val="bullet"/>
      <w:lvlText w:val="o"/>
      <w:lvlJc w:val="left"/>
      <w:pPr>
        <w:ind w:left="5760" w:hanging="360"/>
      </w:pPr>
      <w:rPr>
        <w:rFonts w:ascii="Courier New" w:hAnsi="Courier New" w:cs="Times New Roman" w:hint="default"/>
      </w:rPr>
    </w:lvl>
    <w:lvl w:ilvl="8" w:tplc="88FA6B24">
      <w:start w:val="1"/>
      <w:numFmt w:val="bullet"/>
      <w:lvlText w:val=""/>
      <w:lvlJc w:val="left"/>
      <w:pPr>
        <w:ind w:left="6480" w:hanging="360"/>
      </w:pPr>
      <w:rPr>
        <w:rFonts w:ascii="Wingdings" w:hAnsi="Wingdings" w:hint="default"/>
      </w:rPr>
    </w:lvl>
  </w:abstractNum>
  <w:abstractNum w:abstractNumId="5" w15:restartNumberingAfterBreak="0">
    <w:nsid w:val="1E9FA26D"/>
    <w:multiLevelType w:val="hybridMultilevel"/>
    <w:tmpl w:val="1D280C44"/>
    <w:lvl w:ilvl="0" w:tplc="DEC24BE0">
      <w:start w:val="1"/>
      <w:numFmt w:val="bullet"/>
      <w:lvlText w:val="·"/>
      <w:lvlJc w:val="left"/>
      <w:pPr>
        <w:ind w:left="720" w:hanging="360"/>
      </w:pPr>
      <w:rPr>
        <w:rFonts w:ascii="Symbol" w:hAnsi="Symbol" w:hint="default"/>
      </w:rPr>
    </w:lvl>
    <w:lvl w:ilvl="1" w:tplc="25626696">
      <w:start w:val="1"/>
      <w:numFmt w:val="bullet"/>
      <w:lvlText w:val="o"/>
      <w:lvlJc w:val="left"/>
      <w:pPr>
        <w:ind w:left="1440" w:hanging="360"/>
      </w:pPr>
      <w:rPr>
        <w:rFonts w:ascii="Courier New" w:hAnsi="Courier New" w:cs="Times New Roman" w:hint="default"/>
      </w:rPr>
    </w:lvl>
    <w:lvl w:ilvl="2" w:tplc="1C0AF018">
      <w:start w:val="1"/>
      <w:numFmt w:val="bullet"/>
      <w:lvlText w:val=""/>
      <w:lvlJc w:val="left"/>
      <w:pPr>
        <w:ind w:left="2160" w:hanging="360"/>
      </w:pPr>
      <w:rPr>
        <w:rFonts w:ascii="Wingdings" w:hAnsi="Wingdings" w:hint="default"/>
      </w:rPr>
    </w:lvl>
    <w:lvl w:ilvl="3" w:tplc="6AF83C60">
      <w:start w:val="1"/>
      <w:numFmt w:val="bullet"/>
      <w:lvlText w:val=""/>
      <w:lvlJc w:val="left"/>
      <w:pPr>
        <w:ind w:left="2880" w:hanging="360"/>
      </w:pPr>
      <w:rPr>
        <w:rFonts w:ascii="Symbol" w:hAnsi="Symbol" w:hint="default"/>
      </w:rPr>
    </w:lvl>
    <w:lvl w:ilvl="4" w:tplc="BBC2AA64">
      <w:start w:val="1"/>
      <w:numFmt w:val="bullet"/>
      <w:lvlText w:val="o"/>
      <w:lvlJc w:val="left"/>
      <w:pPr>
        <w:ind w:left="3600" w:hanging="360"/>
      </w:pPr>
      <w:rPr>
        <w:rFonts w:ascii="Courier New" w:hAnsi="Courier New" w:cs="Times New Roman" w:hint="default"/>
      </w:rPr>
    </w:lvl>
    <w:lvl w:ilvl="5" w:tplc="5816BEA8">
      <w:start w:val="1"/>
      <w:numFmt w:val="bullet"/>
      <w:lvlText w:val=""/>
      <w:lvlJc w:val="left"/>
      <w:pPr>
        <w:ind w:left="4320" w:hanging="360"/>
      </w:pPr>
      <w:rPr>
        <w:rFonts w:ascii="Wingdings" w:hAnsi="Wingdings" w:hint="default"/>
      </w:rPr>
    </w:lvl>
    <w:lvl w:ilvl="6" w:tplc="E7A648E6">
      <w:start w:val="1"/>
      <w:numFmt w:val="bullet"/>
      <w:lvlText w:val=""/>
      <w:lvlJc w:val="left"/>
      <w:pPr>
        <w:ind w:left="5040" w:hanging="360"/>
      </w:pPr>
      <w:rPr>
        <w:rFonts w:ascii="Symbol" w:hAnsi="Symbol" w:hint="default"/>
      </w:rPr>
    </w:lvl>
    <w:lvl w:ilvl="7" w:tplc="F160A50C">
      <w:start w:val="1"/>
      <w:numFmt w:val="bullet"/>
      <w:lvlText w:val="o"/>
      <w:lvlJc w:val="left"/>
      <w:pPr>
        <w:ind w:left="5760" w:hanging="360"/>
      </w:pPr>
      <w:rPr>
        <w:rFonts w:ascii="Courier New" w:hAnsi="Courier New" w:cs="Times New Roman" w:hint="default"/>
      </w:rPr>
    </w:lvl>
    <w:lvl w:ilvl="8" w:tplc="2716D46C">
      <w:start w:val="1"/>
      <w:numFmt w:val="bullet"/>
      <w:lvlText w:val=""/>
      <w:lvlJc w:val="left"/>
      <w:pPr>
        <w:ind w:left="6480" w:hanging="360"/>
      </w:pPr>
      <w:rPr>
        <w:rFonts w:ascii="Wingdings" w:hAnsi="Wingdings" w:hint="default"/>
      </w:rPr>
    </w:lvl>
  </w:abstractNum>
  <w:abstractNum w:abstractNumId="6" w15:restartNumberingAfterBreak="0">
    <w:nsid w:val="2217C061"/>
    <w:multiLevelType w:val="hybridMultilevel"/>
    <w:tmpl w:val="925AFA2A"/>
    <w:lvl w:ilvl="0" w:tplc="DA125EDA">
      <w:start w:val="1"/>
      <w:numFmt w:val="bullet"/>
      <w:lvlText w:val="·"/>
      <w:lvlJc w:val="left"/>
      <w:pPr>
        <w:ind w:left="720" w:hanging="360"/>
      </w:pPr>
      <w:rPr>
        <w:rFonts w:ascii="Symbol" w:hAnsi="Symbol" w:hint="default"/>
      </w:rPr>
    </w:lvl>
    <w:lvl w:ilvl="1" w:tplc="70249EC2">
      <w:start w:val="1"/>
      <w:numFmt w:val="bullet"/>
      <w:lvlText w:val="o"/>
      <w:lvlJc w:val="left"/>
      <w:pPr>
        <w:ind w:left="1440" w:hanging="360"/>
      </w:pPr>
      <w:rPr>
        <w:rFonts w:ascii="Courier New" w:hAnsi="Courier New" w:cs="Times New Roman" w:hint="default"/>
      </w:rPr>
    </w:lvl>
    <w:lvl w:ilvl="2" w:tplc="F1BE8B10">
      <w:start w:val="1"/>
      <w:numFmt w:val="bullet"/>
      <w:lvlText w:val=""/>
      <w:lvlJc w:val="left"/>
      <w:pPr>
        <w:ind w:left="2160" w:hanging="360"/>
      </w:pPr>
      <w:rPr>
        <w:rFonts w:ascii="Wingdings" w:hAnsi="Wingdings" w:hint="default"/>
      </w:rPr>
    </w:lvl>
    <w:lvl w:ilvl="3" w:tplc="7760434E">
      <w:start w:val="1"/>
      <w:numFmt w:val="bullet"/>
      <w:lvlText w:val=""/>
      <w:lvlJc w:val="left"/>
      <w:pPr>
        <w:ind w:left="2880" w:hanging="360"/>
      </w:pPr>
      <w:rPr>
        <w:rFonts w:ascii="Symbol" w:hAnsi="Symbol" w:hint="default"/>
      </w:rPr>
    </w:lvl>
    <w:lvl w:ilvl="4" w:tplc="60422212">
      <w:start w:val="1"/>
      <w:numFmt w:val="bullet"/>
      <w:lvlText w:val="o"/>
      <w:lvlJc w:val="left"/>
      <w:pPr>
        <w:ind w:left="3600" w:hanging="360"/>
      </w:pPr>
      <w:rPr>
        <w:rFonts w:ascii="Courier New" w:hAnsi="Courier New" w:cs="Times New Roman" w:hint="default"/>
      </w:rPr>
    </w:lvl>
    <w:lvl w:ilvl="5" w:tplc="5224A02E">
      <w:start w:val="1"/>
      <w:numFmt w:val="bullet"/>
      <w:lvlText w:val=""/>
      <w:lvlJc w:val="left"/>
      <w:pPr>
        <w:ind w:left="4320" w:hanging="360"/>
      </w:pPr>
      <w:rPr>
        <w:rFonts w:ascii="Wingdings" w:hAnsi="Wingdings" w:hint="default"/>
      </w:rPr>
    </w:lvl>
    <w:lvl w:ilvl="6" w:tplc="80B05EDE">
      <w:start w:val="1"/>
      <w:numFmt w:val="bullet"/>
      <w:lvlText w:val=""/>
      <w:lvlJc w:val="left"/>
      <w:pPr>
        <w:ind w:left="5040" w:hanging="360"/>
      </w:pPr>
      <w:rPr>
        <w:rFonts w:ascii="Symbol" w:hAnsi="Symbol" w:hint="default"/>
      </w:rPr>
    </w:lvl>
    <w:lvl w:ilvl="7" w:tplc="C1267A54">
      <w:start w:val="1"/>
      <w:numFmt w:val="bullet"/>
      <w:lvlText w:val="o"/>
      <w:lvlJc w:val="left"/>
      <w:pPr>
        <w:ind w:left="5760" w:hanging="360"/>
      </w:pPr>
      <w:rPr>
        <w:rFonts w:ascii="Courier New" w:hAnsi="Courier New" w:cs="Times New Roman" w:hint="default"/>
      </w:rPr>
    </w:lvl>
    <w:lvl w:ilvl="8" w:tplc="59988822">
      <w:start w:val="1"/>
      <w:numFmt w:val="bullet"/>
      <w:lvlText w:val=""/>
      <w:lvlJc w:val="left"/>
      <w:pPr>
        <w:ind w:left="6480" w:hanging="360"/>
      </w:pPr>
      <w:rPr>
        <w:rFonts w:ascii="Wingdings" w:hAnsi="Wingdings" w:hint="default"/>
      </w:rPr>
    </w:lvl>
  </w:abstractNum>
  <w:abstractNum w:abstractNumId="7" w15:restartNumberingAfterBreak="0">
    <w:nsid w:val="28CC81CD"/>
    <w:multiLevelType w:val="hybridMultilevel"/>
    <w:tmpl w:val="9D682FF6"/>
    <w:lvl w:ilvl="0" w:tplc="68421A0A">
      <w:start w:val="1"/>
      <w:numFmt w:val="bullet"/>
      <w:lvlText w:val="·"/>
      <w:lvlJc w:val="left"/>
      <w:pPr>
        <w:ind w:left="720" w:hanging="360"/>
      </w:pPr>
      <w:rPr>
        <w:rFonts w:ascii="Symbol" w:hAnsi="Symbol" w:hint="default"/>
      </w:rPr>
    </w:lvl>
    <w:lvl w:ilvl="1" w:tplc="577A781E">
      <w:start w:val="1"/>
      <w:numFmt w:val="bullet"/>
      <w:lvlText w:val="o"/>
      <w:lvlJc w:val="left"/>
      <w:pPr>
        <w:ind w:left="1440" w:hanging="360"/>
      </w:pPr>
      <w:rPr>
        <w:rFonts w:ascii="Courier New" w:hAnsi="Courier New" w:cs="Times New Roman" w:hint="default"/>
      </w:rPr>
    </w:lvl>
    <w:lvl w:ilvl="2" w:tplc="7736B896">
      <w:start w:val="1"/>
      <w:numFmt w:val="bullet"/>
      <w:lvlText w:val=""/>
      <w:lvlJc w:val="left"/>
      <w:pPr>
        <w:ind w:left="2160" w:hanging="360"/>
      </w:pPr>
      <w:rPr>
        <w:rFonts w:ascii="Wingdings" w:hAnsi="Wingdings" w:hint="default"/>
      </w:rPr>
    </w:lvl>
    <w:lvl w:ilvl="3" w:tplc="F0CA25E4">
      <w:start w:val="1"/>
      <w:numFmt w:val="bullet"/>
      <w:lvlText w:val=""/>
      <w:lvlJc w:val="left"/>
      <w:pPr>
        <w:ind w:left="2880" w:hanging="360"/>
      </w:pPr>
      <w:rPr>
        <w:rFonts w:ascii="Symbol" w:hAnsi="Symbol" w:hint="default"/>
      </w:rPr>
    </w:lvl>
    <w:lvl w:ilvl="4" w:tplc="EF7035E0">
      <w:start w:val="1"/>
      <w:numFmt w:val="bullet"/>
      <w:lvlText w:val="o"/>
      <w:lvlJc w:val="left"/>
      <w:pPr>
        <w:ind w:left="3600" w:hanging="360"/>
      </w:pPr>
      <w:rPr>
        <w:rFonts w:ascii="Courier New" w:hAnsi="Courier New" w:cs="Times New Roman" w:hint="default"/>
      </w:rPr>
    </w:lvl>
    <w:lvl w:ilvl="5" w:tplc="5744275A">
      <w:start w:val="1"/>
      <w:numFmt w:val="bullet"/>
      <w:lvlText w:val=""/>
      <w:lvlJc w:val="left"/>
      <w:pPr>
        <w:ind w:left="4320" w:hanging="360"/>
      </w:pPr>
      <w:rPr>
        <w:rFonts w:ascii="Wingdings" w:hAnsi="Wingdings" w:hint="default"/>
      </w:rPr>
    </w:lvl>
    <w:lvl w:ilvl="6" w:tplc="0C3E078C">
      <w:start w:val="1"/>
      <w:numFmt w:val="bullet"/>
      <w:lvlText w:val=""/>
      <w:lvlJc w:val="left"/>
      <w:pPr>
        <w:ind w:left="5040" w:hanging="360"/>
      </w:pPr>
      <w:rPr>
        <w:rFonts w:ascii="Symbol" w:hAnsi="Symbol" w:hint="default"/>
      </w:rPr>
    </w:lvl>
    <w:lvl w:ilvl="7" w:tplc="FD8ED19E">
      <w:start w:val="1"/>
      <w:numFmt w:val="bullet"/>
      <w:lvlText w:val="o"/>
      <w:lvlJc w:val="left"/>
      <w:pPr>
        <w:ind w:left="5760" w:hanging="360"/>
      </w:pPr>
      <w:rPr>
        <w:rFonts w:ascii="Courier New" w:hAnsi="Courier New" w:cs="Times New Roman" w:hint="default"/>
      </w:rPr>
    </w:lvl>
    <w:lvl w:ilvl="8" w:tplc="56CE7AC6">
      <w:start w:val="1"/>
      <w:numFmt w:val="bullet"/>
      <w:lvlText w:val=""/>
      <w:lvlJc w:val="left"/>
      <w:pPr>
        <w:ind w:left="6480" w:hanging="360"/>
      </w:pPr>
      <w:rPr>
        <w:rFonts w:ascii="Wingdings" w:hAnsi="Wingdings" w:hint="default"/>
      </w:rPr>
    </w:lvl>
  </w:abstractNum>
  <w:abstractNum w:abstractNumId="8" w15:restartNumberingAfterBreak="0">
    <w:nsid w:val="2BAA24FF"/>
    <w:multiLevelType w:val="hybridMultilevel"/>
    <w:tmpl w:val="7BD8A144"/>
    <w:lvl w:ilvl="0" w:tplc="341EF49E">
      <w:start w:val="1"/>
      <w:numFmt w:val="bullet"/>
      <w:lvlText w:val="·"/>
      <w:lvlJc w:val="left"/>
      <w:pPr>
        <w:ind w:left="720" w:hanging="360"/>
      </w:pPr>
      <w:rPr>
        <w:rFonts w:ascii="Symbol" w:hAnsi="Symbol" w:hint="default"/>
      </w:rPr>
    </w:lvl>
    <w:lvl w:ilvl="1" w:tplc="E32A82BA">
      <w:start w:val="1"/>
      <w:numFmt w:val="bullet"/>
      <w:lvlText w:val="o"/>
      <w:lvlJc w:val="left"/>
      <w:pPr>
        <w:ind w:left="1440" w:hanging="360"/>
      </w:pPr>
      <w:rPr>
        <w:rFonts w:ascii="Courier New" w:hAnsi="Courier New" w:cs="Times New Roman" w:hint="default"/>
      </w:rPr>
    </w:lvl>
    <w:lvl w:ilvl="2" w:tplc="9E20C740">
      <w:start w:val="1"/>
      <w:numFmt w:val="bullet"/>
      <w:lvlText w:val=""/>
      <w:lvlJc w:val="left"/>
      <w:pPr>
        <w:ind w:left="2160" w:hanging="360"/>
      </w:pPr>
      <w:rPr>
        <w:rFonts w:ascii="Wingdings" w:hAnsi="Wingdings" w:hint="default"/>
      </w:rPr>
    </w:lvl>
    <w:lvl w:ilvl="3" w:tplc="66869122">
      <w:start w:val="1"/>
      <w:numFmt w:val="bullet"/>
      <w:lvlText w:val=""/>
      <w:lvlJc w:val="left"/>
      <w:pPr>
        <w:ind w:left="2880" w:hanging="360"/>
      </w:pPr>
      <w:rPr>
        <w:rFonts w:ascii="Symbol" w:hAnsi="Symbol" w:hint="default"/>
      </w:rPr>
    </w:lvl>
    <w:lvl w:ilvl="4" w:tplc="37C045A6">
      <w:start w:val="1"/>
      <w:numFmt w:val="bullet"/>
      <w:lvlText w:val="o"/>
      <w:lvlJc w:val="left"/>
      <w:pPr>
        <w:ind w:left="3600" w:hanging="360"/>
      </w:pPr>
      <w:rPr>
        <w:rFonts w:ascii="Courier New" w:hAnsi="Courier New" w:cs="Times New Roman" w:hint="default"/>
      </w:rPr>
    </w:lvl>
    <w:lvl w:ilvl="5" w:tplc="7C6E2C42">
      <w:start w:val="1"/>
      <w:numFmt w:val="bullet"/>
      <w:lvlText w:val=""/>
      <w:lvlJc w:val="left"/>
      <w:pPr>
        <w:ind w:left="4320" w:hanging="360"/>
      </w:pPr>
      <w:rPr>
        <w:rFonts w:ascii="Wingdings" w:hAnsi="Wingdings" w:hint="default"/>
      </w:rPr>
    </w:lvl>
    <w:lvl w:ilvl="6" w:tplc="32FEA408">
      <w:start w:val="1"/>
      <w:numFmt w:val="bullet"/>
      <w:lvlText w:val=""/>
      <w:lvlJc w:val="left"/>
      <w:pPr>
        <w:ind w:left="5040" w:hanging="360"/>
      </w:pPr>
      <w:rPr>
        <w:rFonts w:ascii="Symbol" w:hAnsi="Symbol" w:hint="default"/>
      </w:rPr>
    </w:lvl>
    <w:lvl w:ilvl="7" w:tplc="734E10D6">
      <w:start w:val="1"/>
      <w:numFmt w:val="bullet"/>
      <w:lvlText w:val="o"/>
      <w:lvlJc w:val="left"/>
      <w:pPr>
        <w:ind w:left="5760" w:hanging="360"/>
      </w:pPr>
      <w:rPr>
        <w:rFonts w:ascii="Courier New" w:hAnsi="Courier New" w:cs="Times New Roman" w:hint="default"/>
      </w:rPr>
    </w:lvl>
    <w:lvl w:ilvl="8" w:tplc="1FF453EC">
      <w:start w:val="1"/>
      <w:numFmt w:val="bullet"/>
      <w:lvlText w:val=""/>
      <w:lvlJc w:val="left"/>
      <w:pPr>
        <w:ind w:left="6480" w:hanging="360"/>
      </w:pPr>
      <w:rPr>
        <w:rFonts w:ascii="Wingdings" w:hAnsi="Wingdings" w:hint="default"/>
      </w:rPr>
    </w:lvl>
  </w:abstractNum>
  <w:abstractNum w:abstractNumId="9" w15:restartNumberingAfterBreak="0">
    <w:nsid w:val="2D80BC77"/>
    <w:multiLevelType w:val="hybridMultilevel"/>
    <w:tmpl w:val="0E7894D4"/>
    <w:lvl w:ilvl="0" w:tplc="24B222F4">
      <w:start w:val="1"/>
      <w:numFmt w:val="bullet"/>
      <w:lvlText w:val="·"/>
      <w:lvlJc w:val="left"/>
      <w:pPr>
        <w:ind w:left="720" w:hanging="360"/>
      </w:pPr>
      <w:rPr>
        <w:rFonts w:ascii="Symbol" w:hAnsi="Symbol" w:hint="default"/>
      </w:rPr>
    </w:lvl>
    <w:lvl w:ilvl="1" w:tplc="62280168">
      <w:start w:val="1"/>
      <w:numFmt w:val="bullet"/>
      <w:lvlText w:val="o"/>
      <w:lvlJc w:val="left"/>
      <w:pPr>
        <w:ind w:left="1440" w:hanging="360"/>
      </w:pPr>
      <w:rPr>
        <w:rFonts w:ascii="Courier New" w:hAnsi="Courier New" w:cs="Times New Roman" w:hint="default"/>
      </w:rPr>
    </w:lvl>
    <w:lvl w:ilvl="2" w:tplc="2F8C7B24">
      <w:start w:val="1"/>
      <w:numFmt w:val="bullet"/>
      <w:lvlText w:val=""/>
      <w:lvlJc w:val="left"/>
      <w:pPr>
        <w:ind w:left="2160" w:hanging="360"/>
      </w:pPr>
      <w:rPr>
        <w:rFonts w:ascii="Wingdings" w:hAnsi="Wingdings" w:hint="default"/>
      </w:rPr>
    </w:lvl>
    <w:lvl w:ilvl="3" w:tplc="A7F61254">
      <w:start w:val="1"/>
      <w:numFmt w:val="bullet"/>
      <w:lvlText w:val=""/>
      <w:lvlJc w:val="left"/>
      <w:pPr>
        <w:ind w:left="2880" w:hanging="360"/>
      </w:pPr>
      <w:rPr>
        <w:rFonts w:ascii="Symbol" w:hAnsi="Symbol" w:hint="default"/>
      </w:rPr>
    </w:lvl>
    <w:lvl w:ilvl="4" w:tplc="A86265BC">
      <w:start w:val="1"/>
      <w:numFmt w:val="bullet"/>
      <w:lvlText w:val="o"/>
      <w:lvlJc w:val="left"/>
      <w:pPr>
        <w:ind w:left="3600" w:hanging="360"/>
      </w:pPr>
      <w:rPr>
        <w:rFonts w:ascii="Courier New" w:hAnsi="Courier New" w:cs="Times New Roman" w:hint="default"/>
      </w:rPr>
    </w:lvl>
    <w:lvl w:ilvl="5" w:tplc="7E761566">
      <w:start w:val="1"/>
      <w:numFmt w:val="bullet"/>
      <w:lvlText w:val=""/>
      <w:lvlJc w:val="left"/>
      <w:pPr>
        <w:ind w:left="4320" w:hanging="360"/>
      </w:pPr>
      <w:rPr>
        <w:rFonts w:ascii="Wingdings" w:hAnsi="Wingdings" w:hint="default"/>
      </w:rPr>
    </w:lvl>
    <w:lvl w:ilvl="6" w:tplc="543CD15E">
      <w:start w:val="1"/>
      <w:numFmt w:val="bullet"/>
      <w:lvlText w:val=""/>
      <w:lvlJc w:val="left"/>
      <w:pPr>
        <w:ind w:left="5040" w:hanging="360"/>
      </w:pPr>
      <w:rPr>
        <w:rFonts w:ascii="Symbol" w:hAnsi="Symbol" w:hint="default"/>
      </w:rPr>
    </w:lvl>
    <w:lvl w:ilvl="7" w:tplc="C3B81CDA">
      <w:start w:val="1"/>
      <w:numFmt w:val="bullet"/>
      <w:lvlText w:val="o"/>
      <w:lvlJc w:val="left"/>
      <w:pPr>
        <w:ind w:left="5760" w:hanging="360"/>
      </w:pPr>
      <w:rPr>
        <w:rFonts w:ascii="Courier New" w:hAnsi="Courier New" w:cs="Times New Roman" w:hint="default"/>
      </w:rPr>
    </w:lvl>
    <w:lvl w:ilvl="8" w:tplc="2166A812">
      <w:start w:val="1"/>
      <w:numFmt w:val="bullet"/>
      <w:lvlText w:val=""/>
      <w:lvlJc w:val="left"/>
      <w:pPr>
        <w:ind w:left="6480" w:hanging="360"/>
      </w:pPr>
      <w:rPr>
        <w:rFonts w:ascii="Wingdings" w:hAnsi="Wingdings" w:hint="default"/>
      </w:rPr>
    </w:lvl>
  </w:abstractNum>
  <w:abstractNum w:abstractNumId="10" w15:restartNumberingAfterBreak="0">
    <w:nsid w:val="385167EB"/>
    <w:multiLevelType w:val="hybridMultilevel"/>
    <w:tmpl w:val="E21A8D52"/>
    <w:lvl w:ilvl="0" w:tplc="F0F819D6">
      <w:start w:val="1"/>
      <w:numFmt w:val="bullet"/>
      <w:lvlText w:val="·"/>
      <w:lvlJc w:val="left"/>
      <w:pPr>
        <w:ind w:left="720" w:hanging="360"/>
      </w:pPr>
      <w:rPr>
        <w:rFonts w:ascii="Symbol" w:hAnsi="Symbol" w:hint="default"/>
      </w:rPr>
    </w:lvl>
    <w:lvl w:ilvl="1" w:tplc="9BEACE6C">
      <w:start w:val="1"/>
      <w:numFmt w:val="bullet"/>
      <w:lvlText w:val="o"/>
      <w:lvlJc w:val="left"/>
      <w:pPr>
        <w:ind w:left="1440" w:hanging="360"/>
      </w:pPr>
      <w:rPr>
        <w:rFonts w:ascii="Courier New" w:hAnsi="Courier New" w:cs="Times New Roman" w:hint="default"/>
      </w:rPr>
    </w:lvl>
    <w:lvl w:ilvl="2" w:tplc="A5A64A4E">
      <w:start w:val="1"/>
      <w:numFmt w:val="bullet"/>
      <w:lvlText w:val=""/>
      <w:lvlJc w:val="left"/>
      <w:pPr>
        <w:ind w:left="2160" w:hanging="360"/>
      </w:pPr>
      <w:rPr>
        <w:rFonts w:ascii="Wingdings" w:hAnsi="Wingdings" w:hint="default"/>
      </w:rPr>
    </w:lvl>
    <w:lvl w:ilvl="3" w:tplc="EFD68684">
      <w:start w:val="1"/>
      <w:numFmt w:val="bullet"/>
      <w:lvlText w:val=""/>
      <w:lvlJc w:val="left"/>
      <w:pPr>
        <w:ind w:left="2880" w:hanging="360"/>
      </w:pPr>
      <w:rPr>
        <w:rFonts w:ascii="Symbol" w:hAnsi="Symbol" w:hint="default"/>
      </w:rPr>
    </w:lvl>
    <w:lvl w:ilvl="4" w:tplc="1ED8A010">
      <w:start w:val="1"/>
      <w:numFmt w:val="bullet"/>
      <w:lvlText w:val="o"/>
      <w:lvlJc w:val="left"/>
      <w:pPr>
        <w:ind w:left="3600" w:hanging="360"/>
      </w:pPr>
      <w:rPr>
        <w:rFonts w:ascii="Courier New" w:hAnsi="Courier New" w:cs="Times New Roman" w:hint="default"/>
      </w:rPr>
    </w:lvl>
    <w:lvl w:ilvl="5" w:tplc="F32810BC">
      <w:start w:val="1"/>
      <w:numFmt w:val="bullet"/>
      <w:lvlText w:val=""/>
      <w:lvlJc w:val="left"/>
      <w:pPr>
        <w:ind w:left="4320" w:hanging="360"/>
      </w:pPr>
      <w:rPr>
        <w:rFonts w:ascii="Wingdings" w:hAnsi="Wingdings" w:hint="default"/>
      </w:rPr>
    </w:lvl>
    <w:lvl w:ilvl="6" w:tplc="58701E08">
      <w:start w:val="1"/>
      <w:numFmt w:val="bullet"/>
      <w:lvlText w:val=""/>
      <w:lvlJc w:val="left"/>
      <w:pPr>
        <w:ind w:left="5040" w:hanging="360"/>
      </w:pPr>
      <w:rPr>
        <w:rFonts w:ascii="Symbol" w:hAnsi="Symbol" w:hint="default"/>
      </w:rPr>
    </w:lvl>
    <w:lvl w:ilvl="7" w:tplc="6A8A884C">
      <w:start w:val="1"/>
      <w:numFmt w:val="bullet"/>
      <w:lvlText w:val="o"/>
      <w:lvlJc w:val="left"/>
      <w:pPr>
        <w:ind w:left="5760" w:hanging="360"/>
      </w:pPr>
      <w:rPr>
        <w:rFonts w:ascii="Courier New" w:hAnsi="Courier New" w:cs="Times New Roman" w:hint="default"/>
      </w:rPr>
    </w:lvl>
    <w:lvl w:ilvl="8" w:tplc="3692FEB6">
      <w:start w:val="1"/>
      <w:numFmt w:val="bullet"/>
      <w:lvlText w:val=""/>
      <w:lvlJc w:val="left"/>
      <w:pPr>
        <w:ind w:left="6480" w:hanging="360"/>
      </w:pPr>
      <w:rPr>
        <w:rFonts w:ascii="Wingdings" w:hAnsi="Wingdings" w:hint="default"/>
      </w:rPr>
    </w:lvl>
  </w:abstractNum>
  <w:abstractNum w:abstractNumId="11" w15:restartNumberingAfterBreak="0">
    <w:nsid w:val="39E6F90E"/>
    <w:multiLevelType w:val="hybridMultilevel"/>
    <w:tmpl w:val="71DA343A"/>
    <w:lvl w:ilvl="0" w:tplc="25D85AA2">
      <w:start w:val="1"/>
      <w:numFmt w:val="bullet"/>
      <w:lvlText w:val="·"/>
      <w:lvlJc w:val="left"/>
      <w:pPr>
        <w:ind w:left="720" w:hanging="360"/>
      </w:pPr>
      <w:rPr>
        <w:rFonts w:ascii="Symbol" w:hAnsi="Symbol" w:hint="default"/>
      </w:rPr>
    </w:lvl>
    <w:lvl w:ilvl="1" w:tplc="628E5636">
      <w:start w:val="1"/>
      <w:numFmt w:val="bullet"/>
      <w:lvlText w:val="o"/>
      <w:lvlJc w:val="left"/>
      <w:pPr>
        <w:ind w:left="1440" w:hanging="360"/>
      </w:pPr>
      <w:rPr>
        <w:rFonts w:ascii="Courier New" w:hAnsi="Courier New" w:cs="Times New Roman" w:hint="default"/>
      </w:rPr>
    </w:lvl>
    <w:lvl w:ilvl="2" w:tplc="BC383D3A">
      <w:start w:val="1"/>
      <w:numFmt w:val="bullet"/>
      <w:lvlText w:val=""/>
      <w:lvlJc w:val="left"/>
      <w:pPr>
        <w:ind w:left="2160" w:hanging="360"/>
      </w:pPr>
      <w:rPr>
        <w:rFonts w:ascii="Wingdings" w:hAnsi="Wingdings" w:hint="default"/>
      </w:rPr>
    </w:lvl>
    <w:lvl w:ilvl="3" w:tplc="613CB87E">
      <w:start w:val="1"/>
      <w:numFmt w:val="bullet"/>
      <w:lvlText w:val=""/>
      <w:lvlJc w:val="left"/>
      <w:pPr>
        <w:ind w:left="2880" w:hanging="360"/>
      </w:pPr>
      <w:rPr>
        <w:rFonts w:ascii="Symbol" w:hAnsi="Symbol" w:hint="default"/>
      </w:rPr>
    </w:lvl>
    <w:lvl w:ilvl="4" w:tplc="4BEC0DFE">
      <w:start w:val="1"/>
      <w:numFmt w:val="bullet"/>
      <w:lvlText w:val="o"/>
      <w:lvlJc w:val="left"/>
      <w:pPr>
        <w:ind w:left="3600" w:hanging="360"/>
      </w:pPr>
      <w:rPr>
        <w:rFonts w:ascii="Courier New" w:hAnsi="Courier New" w:cs="Times New Roman" w:hint="default"/>
      </w:rPr>
    </w:lvl>
    <w:lvl w:ilvl="5" w:tplc="2438D870">
      <w:start w:val="1"/>
      <w:numFmt w:val="bullet"/>
      <w:lvlText w:val=""/>
      <w:lvlJc w:val="left"/>
      <w:pPr>
        <w:ind w:left="4320" w:hanging="360"/>
      </w:pPr>
      <w:rPr>
        <w:rFonts w:ascii="Wingdings" w:hAnsi="Wingdings" w:hint="default"/>
      </w:rPr>
    </w:lvl>
    <w:lvl w:ilvl="6" w:tplc="E9CCE42E">
      <w:start w:val="1"/>
      <w:numFmt w:val="bullet"/>
      <w:lvlText w:val=""/>
      <w:lvlJc w:val="left"/>
      <w:pPr>
        <w:ind w:left="5040" w:hanging="360"/>
      </w:pPr>
      <w:rPr>
        <w:rFonts w:ascii="Symbol" w:hAnsi="Symbol" w:hint="default"/>
      </w:rPr>
    </w:lvl>
    <w:lvl w:ilvl="7" w:tplc="368052AC">
      <w:start w:val="1"/>
      <w:numFmt w:val="bullet"/>
      <w:lvlText w:val="o"/>
      <w:lvlJc w:val="left"/>
      <w:pPr>
        <w:ind w:left="5760" w:hanging="360"/>
      </w:pPr>
      <w:rPr>
        <w:rFonts w:ascii="Courier New" w:hAnsi="Courier New" w:cs="Times New Roman" w:hint="default"/>
      </w:rPr>
    </w:lvl>
    <w:lvl w:ilvl="8" w:tplc="195AF010">
      <w:start w:val="1"/>
      <w:numFmt w:val="bullet"/>
      <w:lvlText w:val=""/>
      <w:lvlJc w:val="left"/>
      <w:pPr>
        <w:ind w:left="6480" w:hanging="360"/>
      </w:pPr>
      <w:rPr>
        <w:rFonts w:ascii="Wingdings" w:hAnsi="Wingdings" w:hint="default"/>
      </w:rPr>
    </w:lvl>
  </w:abstractNum>
  <w:abstractNum w:abstractNumId="12" w15:restartNumberingAfterBreak="0">
    <w:nsid w:val="4F73B3CB"/>
    <w:multiLevelType w:val="hybridMultilevel"/>
    <w:tmpl w:val="4BA2F364"/>
    <w:lvl w:ilvl="0" w:tplc="D82811D4">
      <w:start w:val="1"/>
      <w:numFmt w:val="bullet"/>
      <w:lvlText w:val="·"/>
      <w:lvlJc w:val="left"/>
      <w:pPr>
        <w:ind w:left="720" w:hanging="360"/>
      </w:pPr>
      <w:rPr>
        <w:rFonts w:ascii="Symbol" w:hAnsi="Symbol" w:hint="default"/>
      </w:rPr>
    </w:lvl>
    <w:lvl w:ilvl="1" w:tplc="6318E9CC">
      <w:start w:val="1"/>
      <w:numFmt w:val="bullet"/>
      <w:lvlText w:val="o"/>
      <w:lvlJc w:val="left"/>
      <w:pPr>
        <w:ind w:left="1440" w:hanging="360"/>
      </w:pPr>
      <w:rPr>
        <w:rFonts w:ascii="Courier New" w:hAnsi="Courier New" w:cs="Times New Roman" w:hint="default"/>
      </w:rPr>
    </w:lvl>
    <w:lvl w:ilvl="2" w:tplc="F4981328">
      <w:start w:val="1"/>
      <w:numFmt w:val="bullet"/>
      <w:lvlText w:val=""/>
      <w:lvlJc w:val="left"/>
      <w:pPr>
        <w:ind w:left="2160" w:hanging="360"/>
      </w:pPr>
      <w:rPr>
        <w:rFonts w:ascii="Wingdings" w:hAnsi="Wingdings" w:hint="default"/>
      </w:rPr>
    </w:lvl>
    <w:lvl w:ilvl="3" w:tplc="4440CBE2">
      <w:start w:val="1"/>
      <w:numFmt w:val="bullet"/>
      <w:lvlText w:val=""/>
      <w:lvlJc w:val="left"/>
      <w:pPr>
        <w:ind w:left="2880" w:hanging="360"/>
      </w:pPr>
      <w:rPr>
        <w:rFonts w:ascii="Symbol" w:hAnsi="Symbol" w:hint="default"/>
      </w:rPr>
    </w:lvl>
    <w:lvl w:ilvl="4" w:tplc="586C835C">
      <w:start w:val="1"/>
      <w:numFmt w:val="bullet"/>
      <w:lvlText w:val="o"/>
      <w:lvlJc w:val="left"/>
      <w:pPr>
        <w:ind w:left="3600" w:hanging="360"/>
      </w:pPr>
      <w:rPr>
        <w:rFonts w:ascii="Courier New" w:hAnsi="Courier New" w:cs="Times New Roman" w:hint="default"/>
      </w:rPr>
    </w:lvl>
    <w:lvl w:ilvl="5" w:tplc="E9C81C4E">
      <w:start w:val="1"/>
      <w:numFmt w:val="bullet"/>
      <w:lvlText w:val=""/>
      <w:lvlJc w:val="left"/>
      <w:pPr>
        <w:ind w:left="4320" w:hanging="360"/>
      </w:pPr>
      <w:rPr>
        <w:rFonts w:ascii="Wingdings" w:hAnsi="Wingdings" w:hint="default"/>
      </w:rPr>
    </w:lvl>
    <w:lvl w:ilvl="6" w:tplc="4FB67D3A">
      <w:start w:val="1"/>
      <w:numFmt w:val="bullet"/>
      <w:lvlText w:val=""/>
      <w:lvlJc w:val="left"/>
      <w:pPr>
        <w:ind w:left="5040" w:hanging="360"/>
      </w:pPr>
      <w:rPr>
        <w:rFonts w:ascii="Symbol" w:hAnsi="Symbol" w:hint="default"/>
      </w:rPr>
    </w:lvl>
    <w:lvl w:ilvl="7" w:tplc="B9C8C764">
      <w:start w:val="1"/>
      <w:numFmt w:val="bullet"/>
      <w:lvlText w:val="o"/>
      <w:lvlJc w:val="left"/>
      <w:pPr>
        <w:ind w:left="5760" w:hanging="360"/>
      </w:pPr>
      <w:rPr>
        <w:rFonts w:ascii="Courier New" w:hAnsi="Courier New" w:cs="Times New Roman" w:hint="default"/>
      </w:rPr>
    </w:lvl>
    <w:lvl w:ilvl="8" w:tplc="F976ACC6">
      <w:start w:val="1"/>
      <w:numFmt w:val="bullet"/>
      <w:lvlText w:val=""/>
      <w:lvlJc w:val="left"/>
      <w:pPr>
        <w:ind w:left="6480" w:hanging="360"/>
      </w:pPr>
      <w:rPr>
        <w:rFonts w:ascii="Wingdings" w:hAnsi="Wingdings" w:hint="default"/>
      </w:rPr>
    </w:lvl>
  </w:abstractNum>
  <w:abstractNum w:abstractNumId="13" w15:restartNumberingAfterBreak="0">
    <w:nsid w:val="5D03DEDF"/>
    <w:multiLevelType w:val="hybridMultilevel"/>
    <w:tmpl w:val="A5ECC2BA"/>
    <w:lvl w:ilvl="0" w:tplc="E3A0EB72">
      <w:start w:val="1"/>
      <w:numFmt w:val="bullet"/>
      <w:lvlText w:val="·"/>
      <w:lvlJc w:val="left"/>
      <w:pPr>
        <w:ind w:left="720" w:hanging="360"/>
      </w:pPr>
      <w:rPr>
        <w:rFonts w:ascii="Symbol" w:hAnsi="Symbol" w:hint="default"/>
      </w:rPr>
    </w:lvl>
    <w:lvl w:ilvl="1" w:tplc="29AC1080">
      <w:start w:val="1"/>
      <w:numFmt w:val="bullet"/>
      <w:lvlText w:val="o"/>
      <w:lvlJc w:val="left"/>
      <w:pPr>
        <w:ind w:left="1440" w:hanging="360"/>
      </w:pPr>
      <w:rPr>
        <w:rFonts w:ascii="Courier New" w:hAnsi="Courier New" w:cs="Times New Roman" w:hint="default"/>
      </w:rPr>
    </w:lvl>
    <w:lvl w:ilvl="2" w:tplc="81EEE58E">
      <w:start w:val="1"/>
      <w:numFmt w:val="bullet"/>
      <w:lvlText w:val=""/>
      <w:lvlJc w:val="left"/>
      <w:pPr>
        <w:ind w:left="2160" w:hanging="360"/>
      </w:pPr>
      <w:rPr>
        <w:rFonts w:ascii="Wingdings" w:hAnsi="Wingdings" w:hint="default"/>
      </w:rPr>
    </w:lvl>
    <w:lvl w:ilvl="3" w:tplc="30127222">
      <w:start w:val="1"/>
      <w:numFmt w:val="bullet"/>
      <w:lvlText w:val=""/>
      <w:lvlJc w:val="left"/>
      <w:pPr>
        <w:ind w:left="2880" w:hanging="360"/>
      </w:pPr>
      <w:rPr>
        <w:rFonts w:ascii="Symbol" w:hAnsi="Symbol" w:hint="default"/>
      </w:rPr>
    </w:lvl>
    <w:lvl w:ilvl="4" w:tplc="DB782C48">
      <w:start w:val="1"/>
      <w:numFmt w:val="bullet"/>
      <w:lvlText w:val="o"/>
      <w:lvlJc w:val="left"/>
      <w:pPr>
        <w:ind w:left="3600" w:hanging="360"/>
      </w:pPr>
      <w:rPr>
        <w:rFonts w:ascii="Courier New" w:hAnsi="Courier New" w:cs="Times New Roman" w:hint="default"/>
      </w:rPr>
    </w:lvl>
    <w:lvl w:ilvl="5" w:tplc="1B748C0E">
      <w:start w:val="1"/>
      <w:numFmt w:val="bullet"/>
      <w:lvlText w:val=""/>
      <w:lvlJc w:val="left"/>
      <w:pPr>
        <w:ind w:left="4320" w:hanging="360"/>
      </w:pPr>
      <w:rPr>
        <w:rFonts w:ascii="Wingdings" w:hAnsi="Wingdings" w:hint="default"/>
      </w:rPr>
    </w:lvl>
    <w:lvl w:ilvl="6" w:tplc="5BEE3C62">
      <w:start w:val="1"/>
      <w:numFmt w:val="bullet"/>
      <w:lvlText w:val=""/>
      <w:lvlJc w:val="left"/>
      <w:pPr>
        <w:ind w:left="5040" w:hanging="360"/>
      </w:pPr>
      <w:rPr>
        <w:rFonts w:ascii="Symbol" w:hAnsi="Symbol" w:hint="default"/>
      </w:rPr>
    </w:lvl>
    <w:lvl w:ilvl="7" w:tplc="F6BC3166">
      <w:start w:val="1"/>
      <w:numFmt w:val="bullet"/>
      <w:lvlText w:val="o"/>
      <w:lvlJc w:val="left"/>
      <w:pPr>
        <w:ind w:left="5760" w:hanging="360"/>
      </w:pPr>
      <w:rPr>
        <w:rFonts w:ascii="Courier New" w:hAnsi="Courier New" w:cs="Times New Roman" w:hint="default"/>
      </w:rPr>
    </w:lvl>
    <w:lvl w:ilvl="8" w:tplc="6CDA66A4">
      <w:start w:val="1"/>
      <w:numFmt w:val="bullet"/>
      <w:lvlText w:val=""/>
      <w:lvlJc w:val="left"/>
      <w:pPr>
        <w:ind w:left="6480" w:hanging="360"/>
      </w:pPr>
      <w:rPr>
        <w:rFonts w:ascii="Wingdings" w:hAnsi="Wingdings" w:hint="default"/>
      </w:rPr>
    </w:lvl>
  </w:abstractNum>
  <w:abstractNum w:abstractNumId="14" w15:restartNumberingAfterBreak="0">
    <w:nsid w:val="669E4FC0"/>
    <w:multiLevelType w:val="hybridMultilevel"/>
    <w:tmpl w:val="6D8C1492"/>
    <w:lvl w:ilvl="0" w:tplc="7CA07DC2">
      <w:start w:val="1"/>
      <w:numFmt w:val="bullet"/>
      <w:lvlText w:val="·"/>
      <w:lvlJc w:val="left"/>
      <w:pPr>
        <w:ind w:left="720" w:hanging="360"/>
      </w:pPr>
      <w:rPr>
        <w:rFonts w:ascii="Symbol" w:hAnsi="Symbol" w:hint="default"/>
      </w:rPr>
    </w:lvl>
    <w:lvl w:ilvl="1" w:tplc="1CCE6B48">
      <w:start w:val="1"/>
      <w:numFmt w:val="bullet"/>
      <w:lvlText w:val="o"/>
      <w:lvlJc w:val="left"/>
      <w:pPr>
        <w:ind w:left="1440" w:hanging="360"/>
      </w:pPr>
      <w:rPr>
        <w:rFonts w:ascii="Courier New" w:hAnsi="Courier New" w:cs="Times New Roman" w:hint="default"/>
      </w:rPr>
    </w:lvl>
    <w:lvl w:ilvl="2" w:tplc="2BF00550">
      <w:start w:val="1"/>
      <w:numFmt w:val="bullet"/>
      <w:lvlText w:val=""/>
      <w:lvlJc w:val="left"/>
      <w:pPr>
        <w:ind w:left="2160" w:hanging="360"/>
      </w:pPr>
      <w:rPr>
        <w:rFonts w:ascii="Wingdings" w:hAnsi="Wingdings" w:hint="default"/>
      </w:rPr>
    </w:lvl>
    <w:lvl w:ilvl="3" w:tplc="08D8C6CE">
      <w:start w:val="1"/>
      <w:numFmt w:val="bullet"/>
      <w:lvlText w:val=""/>
      <w:lvlJc w:val="left"/>
      <w:pPr>
        <w:ind w:left="2880" w:hanging="360"/>
      </w:pPr>
      <w:rPr>
        <w:rFonts w:ascii="Symbol" w:hAnsi="Symbol" w:hint="default"/>
      </w:rPr>
    </w:lvl>
    <w:lvl w:ilvl="4" w:tplc="5EBEF9F0">
      <w:start w:val="1"/>
      <w:numFmt w:val="bullet"/>
      <w:lvlText w:val="o"/>
      <w:lvlJc w:val="left"/>
      <w:pPr>
        <w:ind w:left="3600" w:hanging="360"/>
      </w:pPr>
      <w:rPr>
        <w:rFonts w:ascii="Courier New" w:hAnsi="Courier New" w:cs="Times New Roman" w:hint="default"/>
      </w:rPr>
    </w:lvl>
    <w:lvl w:ilvl="5" w:tplc="28DE1B56">
      <w:start w:val="1"/>
      <w:numFmt w:val="bullet"/>
      <w:lvlText w:val=""/>
      <w:lvlJc w:val="left"/>
      <w:pPr>
        <w:ind w:left="4320" w:hanging="360"/>
      </w:pPr>
      <w:rPr>
        <w:rFonts w:ascii="Wingdings" w:hAnsi="Wingdings" w:hint="default"/>
      </w:rPr>
    </w:lvl>
    <w:lvl w:ilvl="6" w:tplc="26D89C12">
      <w:start w:val="1"/>
      <w:numFmt w:val="bullet"/>
      <w:lvlText w:val=""/>
      <w:lvlJc w:val="left"/>
      <w:pPr>
        <w:ind w:left="5040" w:hanging="360"/>
      </w:pPr>
      <w:rPr>
        <w:rFonts w:ascii="Symbol" w:hAnsi="Symbol" w:hint="default"/>
      </w:rPr>
    </w:lvl>
    <w:lvl w:ilvl="7" w:tplc="F322EE90">
      <w:start w:val="1"/>
      <w:numFmt w:val="bullet"/>
      <w:lvlText w:val="o"/>
      <w:lvlJc w:val="left"/>
      <w:pPr>
        <w:ind w:left="5760" w:hanging="360"/>
      </w:pPr>
      <w:rPr>
        <w:rFonts w:ascii="Courier New" w:hAnsi="Courier New" w:cs="Times New Roman" w:hint="default"/>
      </w:rPr>
    </w:lvl>
    <w:lvl w:ilvl="8" w:tplc="A5AA0AF2">
      <w:start w:val="1"/>
      <w:numFmt w:val="bullet"/>
      <w:lvlText w:val=""/>
      <w:lvlJc w:val="left"/>
      <w:pPr>
        <w:ind w:left="6480" w:hanging="360"/>
      </w:pPr>
      <w:rPr>
        <w:rFonts w:ascii="Wingdings" w:hAnsi="Wingdings" w:hint="default"/>
      </w:rPr>
    </w:lvl>
  </w:abstractNum>
  <w:abstractNum w:abstractNumId="15" w15:restartNumberingAfterBreak="0">
    <w:nsid w:val="7CBAD65E"/>
    <w:multiLevelType w:val="hybridMultilevel"/>
    <w:tmpl w:val="C256D5EC"/>
    <w:lvl w:ilvl="0" w:tplc="0762B9D4">
      <w:start w:val="1"/>
      <w:numFmt w:val="bullet"/>
      <w:lvlText w:val="·"/>
      <w:lvlJc w:val="left"/>
      <w:pPr>
        <w:ind w:left="720" w:hanging="360"/>
      </w:pPr>
      <w:rPr>
        <w:rFonts w:ascii="Symbol" w:hAnsi="Symbol" w:hint="default"/>
      </w:rPr>
    </w:lvl>
    <w:lvl w:ilvl="1" w:tplc="79948A48">
      <w:start w:val="1"/>
      <w:numFmt w:val="bullet"/>
      <w:lvlText w:val="o"/>
      <w:lvlJc w:val="left"/>
      <w:pPr>
        <w:ind w:left="1440" w:hanging="360"/>
      </w:pPr>
      <w:rPr>
        <w:rFonts w:ascii="Courier New" w:hAnsi="Courier New" w:cs="Times New Roman" w:hint="default"/>
      </w:rPr>
    </w:lvl>
    <w:lvl w:ilvl="2" w:tplc="4FB2B602">
      <w:start w:val="1"/>
      <w:numFmt w:val="bullet"/>
      <w:lvlText w:val=""/>
      <w:lvlJc w:val="left"/>
      <w:pPr>
        <w:ind w:left="2160" w:hanging="360"/>
      </w:pPr>
      <w:rPr>
        <w:rFonts w:ascii="Wingdings" w:hAnsi="Wingdings" w:hint="default"/>
      </w:rPr>
    </w:lvl>
    <w:lvl w:ilvl="3" w:tplc="E3DAC56A">
      <w:start w:val="1"/>
      <w:numFmt w:val="bullet"/>
      <w:lvlText w:val=""/>
      <w:lvlJc w:val="left"/>
      <w:pPr>
        <w:ind w:left="2880" w:hanging="360"/>
      </w:pPr>
      <w:rPr>
        <w:rFonts w:ascii="Symbol" w:hAnsi="Symbol" w:hint="default"/>
      </w:rPr>
    </w:lvl>
    <w:lvl w:ilvl="4" w:tplc="F3F80450">
      <w:start w:val="1"/>
      <w:numFmt w:val="bullet"/>
      <w:lvlText w:val="o"/>
      <w:lvlJc w:val="left"/>
      <w:pPr>
        <w:ind w:left="3600" w:hanging="360"/>
      </w:pPr>
      <w:rPr>
        <w:rFonts w:ascii="Courier New" w:hAnsi="Courier New" w:cs="Times New Roman" w:hint="default"/>
      </w:rPr>
    </w:lvl>
    <w:lvl w:ilvl="5" w:tplc="B9EE8312">
      <w:start w:val="1"/>
      <w:numFmt w:val="bullet"/>
      <w:lvlText w:val=""/>
      <w:lvlJc w:val="left"/>
      <w:pPr>
        <w:ind w:left="4320" w:hanging="360"/>
      </w:pPr>
      <w:rPr>
        <w:rFonts w:ascii="Wingdings" w:hAnsi="Wingdings" w:hint="default"/>
      </w:rPr>
    </w:lvl>
    <w:lvl w:ilvl="6" w:tplc="BDACFE42">
      <w:start w:val="1"/>
      <w:numFmt w:val="bullet"/>
      <w:lvlText w:val=""/>
      <w:lvlJc w:val="left"/>
      <w:pPr>
        <w:ind w:left="5040" w:hanging="360"/>
      </w:pPr>
      <w:rPr>
        <w:rFonts w:ascii="Symbol" w:hAnsi="Symbol" w:hint="default"/>
      </w:rPr>
    </w:lvl>
    <w:lvl w:ilvl="7" w:tplc="B3B60474">
      <w:start w:val="1"/>
      <w:numFmt w:val="bullet"/>
      <w:lvlText w:val="o"/>
      <w:lvlJc w:val="left"/>
      <w:pPr>
        <w:ind w:left="5760" w:hanging="360"/>
      </w:pPr>
      <w:rPr>
        <w:rFonts w:ascii="Courier New" w:hAnsi="Courier New" w:cs="Times New Roman" w:hint="default"/>
      </w:rPr>
    </w:lvl>
    <w:lvl w:ilvl="8" w:tplc="368ABB86">
      <w:start w:val="1"/>
      <w:numFmt w:val="bullet"/>
      <w:lvlText w:val=""/>
      <w:lvlJc w:val="left"/>
      <w:pPr>
        <w:ind w:left="6480" w:hanging="360"/>
      </w:pPr>
      <w:rPr>
        <w:rFonts w:ascii="Wingdings" w:hAnsi="Wingdings" w:hint="default"/>
      </w:rPr>
    </w:lvl>
  </w:abstractNum>
  <w:num w:numId="1" w16cid:durableId="1553884607">
    <w:abstractNumId w:val="14"/>
  </w:num>
  <w:num w:numId="2" w16cid:durableId="64765030">
    <w:abstractNumId w:val="6"/>
  </w:num>
  <w:num w:numId="3" w16cid:durableId="2018464357">
    <w:abstractNumId w:val="11"/>
  </w:num>
  <w:num w:numId="4" w16cid:durableId="930507197">
    <w:abstractNumId w:val="3"/>
  </w:num>
  <w:num w:numId="5" w16cid:durableId="1494179354">
    <w:abstractNumId w:val="15"/>
  </w:num>
  <w:num w:numId="6" w16cid:durableId="1749230246">
    <w:abstractNumId w:val="4"/>
  </w:num>
  <w:num w:numId="7" w16cid:durableId="163710120">
    <w:abstractNumId w:val="2"/>
  </w:num>
  <w:num w:numId="8" w16cid:durableId="1323118973">
    <w:abstractNumId w:val="9"/>
  </w:num>
  <w:num w:numId="9" w16cid:durableId="2004165980">
    <w:abstractNumId w:val="12"/>
  </w:num>
  <w:num w:numId="10" w16cid:durableId="1853032314">
    <w:abstractNumId w:val="1"/>
  </w:num>
  <w:num w:numId="11" w16cid:durableId="183137544">
    <w:abstractNumId w:val="0"/>
  </w:num>
  <w:num w:numId="12" w16cid:durableId="1557354959">
    <w:abstractNumId w:val="8"/>
  </w:num>
  <w:num w:numId="13" w16cid:durableId="263998404">
    <w:abstractNumId w:val="7"/>
  </w:num>
  <w:num w:numId="14" w16cid:durableId="1663388319">
    <w:abstractNumId w:val="5"/>
  </w:num>
  <w:num w:numId="15" w16cid:durableId="1550871945">
    <w:abstractNumId w:val="10"/>
  </w:num>
  <w:num w:numId="16" w16cid:durableId="103784960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1A2"/>
    <w:rsid w:val="00002293"/>
    <w:rsid w:val="00010071"/>
    <w:rsid w:val="000124E0"/>
    <w:rsid w:val="00013D32"/>
    <w:rsid w:val="00021F72"/>
    <w:rsid w:val="00022416"/>
    <w:rsid w:val="00036A2C"/>
    <w:rsid w:val="00041AF8"/>
    <w:rsid w:val="000423A7"/>
    <w:rsid w:val="0005701A"/>
    <w:rsid w:val="00062637"/>
    <w:rsid w:val="00064434"/>
    <w:rsid w:val="00097948"/>
    <w:rsid w:val="000A1374"/>
    <w:rsid w:val="000B2DFB"/>
    <w:rsid w:val="000B4BA2"/>
    <w:rsid w:val="000C1B4E"/>
    <w:rsid w:val="000C5CFF"/>
    <w:rsid w:val="000D0D24"/>
    <w:rsid w:val="000D2247"/>
    <w:rsid w:val="000D29CA"/>
    <w:rsid w:val="000D7831"/>
    <w:rsid w:val="000E6324"/>
    <w:rsid w:val="000F5092"/>
    <w:rsid w:val="000F6D22"/>
    <w:rsid w:val="000F728F"/>
    <w:rsid w:val="00105A69"/>
    <w:rsid w:val="00106731"/>
    <w:rsid w:val="001067C7"/>
    <w:rsid w:val="001109A4"/>
    <w:rsid w:val="00113279"/>
    <w:rsid w:val="0012197D"/>
    <w:rsid w:val="00123FDD"/>
    <w:rsid w:val="00133D66"/>
    <w:rsid w:val="001404C7"/>
    <w:rsid w:val="001514E9"/>
    <w:rsid w:val="00154107"/>
    <w:rsid w:val="0015651A"/>
    <w:rsid w:val="001659B2"/>
    <w:rsid w:val="00166E29"/>
    <w:rsid w:val="00174753"/>
    <w:rsid w:val="00177CCF"/>
    <w:rsid w:val="001818AB"/>
    <w:rsid w:val="001835B5"/>
    <w:rsid w:val="00186C60"/>
    <w:rsid w:val="001A4887"/>
    <w:rsid w:val="001A5CC0"/>
    <w:rsid w:val="001C09A4"/>
    <w:rsid w:val="001C5BCA"/>
    <w:rsid w:val="001D2C0D"/>
    <w:rsid w:val="001D5552"/>
    <w:rsid w:val="001E0FCE"/>
    <w:rsid w:val="001E3293"/>
    <w:rsid w:val="001E4A19"/>
    <w:rsid w:val="001E4ACD"/>
    <w:rsid w:val="001F490B"/>
    <w:rsid w:val="001F4AA5"/>
    <w:rsid w:val="00202A69"/>
    <w:rsid w:val="00214999"/>
    <w:rsid w:val="00216787"/>
    <w:rsid w:val="00216F6C"/>
    <w:rsid w:val="00223183"/>
    <w:rsid w:val="00232E5F"/>
    <w:rsid w:val="00243F64"/>
    <w:rsid w:val="002441B0"/>
    <w:rsid w:val="00251A49"/>
    <w:rsid w:val="00252C3F"/>
    <w:rsid w:val="00256034"/>
    <w:rsid w:val="00260D0E"/>
    <w:rsid w:val="002661B9"/>
    <w:rsid w:val="00270FFA"/>
    <w:rsid w:val="00284FEB"/>
    <w:rsid w:val="002854A6"/>
    <w:rsid w:val="002948AF"/>
    <w:rsid w:val="00294C9C"/>
    <w:rsid w:val="002A3A41"/>
    <w:rsid w:val="002A3C86"/>
    <w:rsid w:val="002B4A1B"/>
    <w:rsid w:val="002C3A13"/>
    <w:rsid w:val="002C4F59"/>
    <w:rsid w:val="002C61EC"/>
    <w:rsid w:val="002D1A42"/>
    <w:rsid w:val="002D45D9"/>
    <w:rsid w:val="002D53F3"/>
    <w:rsid w:val="002D69D0"/>
    <w:rsid w:val="002E57D7"/>
    <w:rsid w:val="002E722E"/>
    <w:rsid w:val="00301148"/>
    <w:rsid w:val="00302428"/>
    <w:rsid w:val="003047DC"/>
    <w:rsid w:val="0031055B"/>
    <w:rsid w:val="0031363F"/>
    <w:rsid w:val="003147DF"/>
    <w:rsid w:val="003174FF"/>
    <w:rsid w:val="0032025E"/>
    <w:rsid w:val="00325D6B"/>
    <w:rsid w:val="00326975"/>
    <w:rsid w:val="00327D9C"/>
    <w:rsid w:val="00331D03"/>
    <w:rsid w:val="00331F2F"/>
    <w:rsid w:val="00334655"/>
    <w:rsid w:val="00342170"/>
    <w:rsid w:val="003435BB"/>
    <w:rsid w:val="00344C58"/>
    <w:rsid w:val="00345768"/>
    <w:rsid w:val="003544E6"/>
    <w:rsid w:val="003612AB"/>
    <w:rsid w:val="00363A46"/>
    <w:rsid w:val="00364597"/>
    <w:rsid w:val="0036717A"/>
    <w:rsid w:val="00373235"/>
    <w:rsid w:val="00380228"/>
    <w:rsid w:val="00383DA3"/>
    <w:rsid w:val="00395E4A"/>
    <w:rsid w:val="003A61FB"/>
    <w:rsid w:val="003A7DD4"/>
    <w:rsid w:val="003C198E"/>
    <w:rsid w:val="003C3BE3"/>
    <w:rsid w:val="003D79D3"/>
    <w:rsid w:val="003E776A"/>
    <w:rsid w:val="003F1ECE"/>
    <w:rsid w:val="003F2FA3"/>
    <w:rsid w:val="00400C92"/>
    <w:rsid w:val="00401DC1"/>
    <w:rsid w:val="004022E7"/>
    <w:rsid w:val="004032DC"/>
    <w:rsid w:val="0040387D"/>
    <w:rsid w:val="004138B2"/>
    <w:rsid w:val="0041627E"/>
    <w:rsid w:val="004345CD"/>
    <w:rsid w:val="00445096"/>
    <w:rsid w:val="00445F5A"/>
    <w:rsid w:val="0045254D"/>
    <w:rsid w:val="00453E81"/>
    <w:rsid w:val="00454470"/>
    <w:rsid w:val="00455282"/>
    <w:rsid w:val="00465D3B"/>
    <w:rsid w:val="00470846"/>
    <w:rsid w:val="0048162D"/>
    <w:rsid w:val="004928F8"/>
    <w:rsid w:val="004976FE"/>
    <w:rsid w:val="004A0898"/>
    <w:rsid w:val="004A2521"/>
    <w:rsid w:val="004A689B"/>
    <w:rsid w:val="004A6FB8"/>
    <w:rsid w:val="004B570B"/>
    <w:rsid w:val="004B5B8D"/>
    <w:rsid w:val="004C5EB9"/>
    <w:rsid w:val="004C7FC2"/>
    <w:rsid w:val="004D4BB9"/>
    <w:rsid w:val="004F1CC8"/>
    <w:rsid w:val="004F3343"/>
    <w:rsid w:val="004F4234"/>
    <w:rsid w:val="004F75F1"/>
    <w:rsid w:val="004F7970"/>
    <w:rsid w:val="00512131"/>
    <w:rsid w:val="00512619"/>
    <w:rsid w:val="00525067"/>
    <w:rsid w:val="00525DB4"/>
    <w:rsid w:val="005268E3"/>
    <w:rsid w:val="00526BE1"/>
    <w:rsid w:val="00527B44"/>
    <w:rsid w:val="005322C1"/>
    <w:rsid w:val="00551860"/>
    <w:rsid w:val="00552097"/>
    <w:rsid w:val="00553DC5"/>
    <w:rsid w:val="00561A3B"/>
    <w:rsid w:val="00567B23"/>
    <w:rsid w:val="00574A7F"/>
    <w:rsid w:val="00574E6D"/>
    <w:rsid w:val="00583CAD"/>
    <w:rsid w:val="00584F1A"/>
    <w:rsid w:val="00590C83"/>
    <w:rsid w:val="0059489A"/>
    <w:rsid w:val="005B43F8"/>
    <w:rsid w:val="005C2009"/>
    <w:rsid w:val="005D275F"/>
    <w:rsid w:val="005D36F3"/>
    <w:rsid w:val="005D390F"/>
    <w:rsid w:val="005E47D0"/>
    <w:rsid w:val="005E5E57"/>
    <w:rsid w:val="005F155A"/>
    <w:rsid w:val="005F4150"/>
    <w:rsid w:val="005F6794"/>
    <w:rsid w:val="00600730"/>
    <w:rsid w:val="00600D84"/>
    <w:rsid w:val="00604982"/>
    <w:rsid w:val="00610E3D"/>
    <w:rsid w:val="0062507D"/>
    <w:rsid w:val="00631FB6"/>
    <w:rsid w:val="00646A32"/>
    <w:rsid w:val="006550E2"/>
    <w:rsid w:val="0066041D"/>
    <w:rsid w:val="006604E0"/>
    <w:rsid w:val="00667248"/>
    <w:rsid w:val="00680148"/>
    <w:rsid w:val="00681AB6"/>
    <w:rsid w:val="00683910"/>
    <w:rsid w:val="00684DD3"/>
    <w:rsid w:val="006B44FC"/>
    <w:rsid w:val="006D1752"/>
    <w:rsid w:val="006D68D7"/>
    <w:rsid w:val="006E25E9"/>
    <w:rsid w:val="006E72F7"/>
    <w:rsid w:val="006F4BE6"/>
    <w:rsid w:val="0070391E"/>
    <w:rsid w:val="00704372"/>
    <w:rsid w:val="00712168"/>
    <w:rsid w:val="00716056"/>
    <w:rsid w:val="00717AAB"/>
    <w:rsid w:val="007227F4"/>
    <w:rsid w:val="00727280"/>
    <w:rsid w:val="00727E74"/>
    <w:rsid w:val="0073521C"/>
    <w:rsid w:val="007401CE"/>
    <w:rsid w:val="00745507"/>
    <w:rsid w:val="00747025"/>
    <w:rsid w:val="00747174"/>
    <w:rsid w:val="007516D4"/>
    <w:rsid w:val="00755726"/>
    <w:rsid w:val="00764BDF"/>
    <w:rsid w:val="007656E4"/>
    <w:rsid w:val="00771D06"/>
    <w:rsid w:val="00773B93"/>
    <w:rsid w:val="0078536B"/>
    <w:rsid w:val="007874D6"/>
    <w:rsid w:val="00793907"/>
    <w:rsid w:val="0079772D"/>
    <w:rsid w:val="007A2319"/>
    <w:rsid w:val="007A35CF"/>
    <w:rsid w:val="007B08EE"/>
    <w:rsid w:val="007B2FD7"/>
    <w:rsid w:val="007C4CB5"/>
    <w:rsid w:val="007C61BB"/>
    <w:rsid w:val="007D4560"/>
    <w:rsid w:val="007D4DCD"/>
    <w:rsid w:val="007E7A43"/>
    <w:rsid w:val="007F2B94"/>
    <w:rsid w:val="007F370A"/>
    <w:rsid w:val="00811D1C"/>
    <w:rsid w:val="00814F2C"/>
    <w:rsid w:val="00823D96"/>
    <w:rsid w:val="00826FB5"/>
    <w:rsid w:val="008370C7"/>
    <w:rsid w:val="0083776E"/>
    <w:rsid w:val="008463F7"/>
    <w:rsid w:val="00847985"/>
    <w:rsid w:val="008552CB"/>
    <w:rsid w:val="008564D3"/>
    <w:rsid w:val="008639D6"/>
    <w:rsid w:val="00864E6B"/>
    <w:rsid w:val="0087456B"/>
    <w:rsid w:val="008779DE"/>
    <w:rsid w:val="008823F9"/>
    <w:rsid w:val="0088383F"/>
    <w:rsid w:val="008914E9"/>
    <w:rsid w:val="00893492"/>
    <w:rsid w:val="008971A2"/>
    <w:rsid w:val="008972A6"/>
    <w:rsid w:val="008A2C85"/>
    <w:rsid w:val="008A39C2"/>
    <w:rsid w:val="008A5473"/>
    <w:rsid w:val="008B158E"/>
    <w:rsid w:val="008B3549"/>
    <w:rsid w:val="008B395F"/>
    <w:rsid w:val="008B41D5"/>
    <w:rsid w:val="008D3C12"/>
    <w:rsid w:val="008D43F8"/>
    <w:rsid w:val="008D59B0"/>
    <w:rsid w:val="008E6B91"/>
    <w:rsid w:val="008F2785"/>
    <w:rsid w:val="008F3468"/>
    <w:rsid w:val="00904E12"/>
    <w:rsid w:val="00906C35"/>
    <w:rsid w:val="00906FD2"/>
    <w:rsid w:val="009137A2"/>
    <w:rsid w:val="00913813"/>
    <w:rsid w:val="00916935"/>
    <w:rsid w:val="00916FC5"/>
    <w:rsid w:val="00925EEF"/>
    <w:rsid w:val="00936E8D"/>
    <w:rsid w:val="009512E2"/>
    <w:rsid w:val="00962385"/>
    <w:rsid w:val="00963FDF"/>
    <w:rsid w:val="00964727"/>
    <w:rsid w:val="0096745B"/>
    <w:rsid w:val="0099071A"/>
    <w:rsid w:val="009909E4"/>
    <w:rsid w:val="00994160"/>
    <w:rsid w:val="00994200"/>
    <w:rsid w:val="009A0874"/>
    <w:rsid w:val="009B0635"/>
    <w:rsid w:val="009C6944"/>
    <w:rsid w:val="009D4F84"/>
    <w:rsid w:val="009E29BE"/>
    <w:rsid w:val="009E62B8"/>
    <w:rsid w:val="009F41FF"/>
    <w:rsid w:val="009F67AF"/>
    <w:rsid w:val="00A02046"/>
    <w:rsid w:val="00A05589"/>
    <w:rsid w:val="00A066F6"/>
    <w:rsid w:val="00A0771E"/>
    <w:rsid w:val="00A11862"/>
    <w:rsid w:val="00A11BF1"/>
    <w:rsid w:val="00A12B01"/>
    <w:rsid w:val="00A26F0C"/>
    <w:rsid w:val="00A30F7E"/>
    <w:rsid w:val="00A369C6"/>
    <w:rsid w:val="00A423FB"/>
    <w:rsid w:val="00A51174"/>
    <w:rsid w:val="00A550A4"/>
    <w:rsid w:val="00A630E7"/>
    <w:rsid w:val="00A703D0"/>
    <w:rsid w:val="00A708AF"/>
    <w:rsid w:val="00A72C12"/>
    <w:rsid w:val="00A73FD8"/>
    <w:rsid w:val="00A775A0"/>
    <w:rsid w:val="00A77DF6"/>
    <w:rsid w:val="00A829A4"/>
    <w:rsid w:val="00A87949"/>
    <w:rsid w:val="00A936C5"/>
    <w:rsid w:val="00A95DCD"/>
    <w:rsid w:val="00A97136"/>
    <w:rsid w:val="00AB20E5"/>
    <w:rsid w:val="00AB55C1"/>
    <w:rsid w:val="00AC19B4"/>
    <w:rsid w:val="00AC315B"/>
    <w:rsid w:val="00AD0F10"/>
    <w:rsid w:val="00AD1EE9"/>
    <w:rsid w:val="00AD7AE3"/>
    <w:rsid w:val="00AE4FC8"/>
    <w:rsid w:val="00AF3192"/>
    <w:rsid w:val="00B0235B"/>
    <w:rsid w:val="00B03831"/>
    <w:rsid w:val="00B119EE"/>
    <w:rsid w:val="00B15B64"/>
    <w:rsid w:val="00B20DFA"/>
    <w:rsid w:val="00B355E5"/>
    <w:rsid w:val="00B355F4"/>
    <w:rsid w:val="00B473B0"/>
    <w:rsid w:val="00B51AE9"/>
    <w:rsid w:val="00B63293"/>
    <w:rsid w:val="00B713B8"/>
    <w:rsid w:val="00B7285F"/>
    <w:rsid w:val="00B77D18"/>
    <w:rsid w:val="00B80865"/>
    <w:rsid w:val="00B9017C"/>
    <w:rsid w:val="00B93E2A"/>
    <w:rsid w:val="00BB22FD"/>
    <w:rsid w:val="00BC7216"/>
    <w:rsid w:val="00BD4E0A"/>
    <w:rsid w:val="00BD53B9"/>
    <w:rsid w:val="00BD65BC"/>
    <w:rsid w:val="00BE0140"/>
    <w:rsid w:val="00BE3DAD"/>
    <w:rsid w:val="00BF1D2A"/>
    <w:rsid w:val="00C0194A"/>
    <w:rsid w:val="00C02895"/>
    <w:rsid w:val="00C116E1"/>
    <w:rsid w:val="00C16753"/>
    <w:rsid w:val="00C17F6B"/>
    <w:rsid w:val="00C3025C"/>
    <w:rsid w:val="00C305D8"/>
    <w:rsid w:val="00C3080A"/>
    <w:rsid w:val="00C327F0"/>
    <w:rsid w:val="00C428AF"/>
    <w:rsid w:val="00C5133E"/>
    <w:rsid w:val="00C517DC"/>
    <w:rsid w:val="00C52362"/>
    <w:rsid w:val="00C637C0"/>
    <w:rsid w:val="00C714B1"/>
    <w:rsid w:val="00C71E29"/>
    <w:rsid w:val="00C72F25"/>
    <w:rsid w:val="00C859CB"/>
    <w:rsid w:val="00C870E5"/>
    <w:rsid w:val="00C905A0"/>
    <w:rsid w:val="00C92A48"/>
    <w:rsid w:val="00C9339E"/>
    <w:rsid w:val="00C966CC"/>
    <w:rsid w:val="00C96A04"/>
    <w:rsid w:val="00C97E27"/>
    <w:rsid w:val="00CA0B0F"/>
    <w:rsid w:val="00CA259C"/>
    <w:rsid w:val="00CB2AE8"/>
    <w:rsid w:val="00CD2A0E"/>
    <w:rsid w:val="00CD35E2"/>
    <w:rsid w:val="00CD5297"/>
    <w:rsid w:val="00CD5451"/>
    <w:rsid w:val="00CD667F"/>
    <w:rsid w:val="00CE01F5"/>
    <w:rsid w:val="00CE1A6E"/>
    <w:rsid w:val="00CE43DF"/>
    <w:rsid w:val="00CF09D2"/>
    <w:rsid w:val="00CF341F"/>
    <w:rsid w:val="00CF6203"/>
    <w:rsid w:val="00D1226F"/>
    <w:rsid w:val="00D17E10"/>
    <w:rsid w:val="00D216F1"/>
    <w:rsid w:val="00D33D54"/>
    <w:rsid w:val="00D35967"/>
    <w:rsid w:val="00D364BA"/>
    <w:rsid w:val="00D439AC"/>
    <w:rsid w:val="00D44F44"/>
    <w:rsid w:val="00D4CB24"/>
    <w:rsid w:val="00D51498"/>
    <w:rsid w:val="00D52ABA"/>
    <w:rsid w:val="00D74C66"/>
    <w:rsid w:val="00D758A9"/>
    <w:rsid w:val="00D9053C"/>
    <w:rsid w:val="00D91FB9"/>
    <w:rsid w:val="00D9763F"/>
    <w:rsid w:val="00DB1064"/>
    <w:rsid w:val="00DB7895"/>
    <w:rsid w:val="00DC0B0B"/>
    <w:rsid w:val="00DC2AF7"/>
    <w:rsid w:val="00DD1E1C"/>
    <w:rsid w:val="00DD4C08"/>
    <w:rsid w:val="00DE0ECD"/>
    <w:rsid w:val="00DE5810"/>
    <w:rsid w:val="00DF1618"/>
    <w:rsid w:val="00DF2367"/>
    <w:rsid w:val="00E00227"/>
    <w:rsid w:val="00E00789"/>
    <w:rsid w:val="00E014CA"/>
    <w:rsid w:val="00E015EF"/>
    <w:rsid w:val="00E022D2"/>
    <w:rsid w:val="00E0264E"/>
    <w:rsid w:val="00E038BD"/>
    <w:rsid w:val="00E13801"/>
    <w:rsid w:val="00E139C7"/>
    <w:rsid w:val="00E14CC4"/>
    <w:rsid w:val="00E172CD"/>
    <w:rsid w:val="00E23E21"/>
    <w:rsid w:val="00E30C54"/>
    <w:rsid w:val="00E31E20"/>
    <w:rsid w:val="00E3439F"/>
    <w:rsid w:val="00E35FF6"/>
    <w:rsid w:val="00E368C6"/>
    <w:rsid w:val="00E430CF"/>
    <w:rsid w:val="00E45A84"/>
    <w:rsid w:val="00E51DD4"/>
    <w:rsid w:val="00E5452C"/>
    <w:rsid w:val="00E611D9"/>
    <w:rsid w:val="00E61F56"/>
    <w:rsid w:val="00E70F62"/>
    <w:rsid w:val="00E81778"/>
    <w:rsid w:val="00E87308"/>
    <w:rsid w:val="00E92C93"/>
    <w:rsid w:val="00EA6078"/>
    <w:rsid w:val="00EB4526"/>
    <w:rsid w:val="00EC0D3F"/>
    <w:rsid w:val="00EC2735"/>
    <w:rsid w:val="00EC2737"/>
    <w:rsid w:val="00EC43BE"/>
    <w:rsid w:val="00ED75DC"/>
    <w:rsid w:val="00EE7D57"/>
    <w:rsid w:val="00EF3409"/>
    <w:rsid w:val="00EF409D"/>
    <w:rsid w:val="00EF5B0F"/>
    <w:rsid w:val="00F138B0"/>
    <w:rsid w:val="00F171C6"/>
    <w:rsid w:val="00F17B2F"/>
    <w:rsid w:val="00F22C0B"/>
    <w:rsid w:val="00F25669"/>
    <w:rsid w:val="00F2688D"/>
    <w:rsid w:val="00F27379"/>
    <w:rsid w:val="00F32FE1"/>
    <w:rsid w:val="00F369CB"/>
    <w:rsid w:val="00F419B2"/>
    <w:rsid w:val="00F44F6F"/>
    <w:rsid w:val="00F538C8"/>
    <w:rsid w:val="00F54AF1"/>
    <w:rsid w:val="00F64E8C"/>
    <w:rsid w:val="00F66F3C"/>
    <w:rsid w:val="00F70DE1"/>
    <w:rsid w:val="00F71F93"/>
    <w:rsid w:val="00F7248A"/>
    <w:rsid w:val="00F76C6C"/>
    <w:rsid w:val="00F86D8B"/>
    <w:rsid w:val="00F9002A"/>
    <w:rsid w:val="00F90771"/>
    <w:rsid w:val="00F919CC"/>
    <w:rsid w:val="00F922D0"/>
    <w:rsid w:val="00F94B69"/>
    <w:rsid w:val="00F97484"/>
    <w:rsid w:val="00F97C76"/>
    <w:rsid w:val="00FB1F2E"/>
    <w:rsid w:val="00FB5762"/>
    <w:rsid w:val="00FB606C"/>
    <w:rsid w:val="00FC01F6"/>
    <w:rsid w:val="00FC4EC6"/>
    <w:rsid w:val="00FC6DEA"/>
    <w:rsid w:val="00FD7B85"/>
    <w:rsid w:val="00FE0920"/>
    <w:rsid w:val="0178D52C"/>
    <w:rsid w:val="028E842C"/>
    <w:rsid w:val="03BC1CFF"/>
    <w:rsid w:val="04F20223"/>
    <w:rsid w:val="0518E2BE"/>
    <w:rsid w:val="05C03B86"/>
    <w:rsid w:val="06720367"/>
    <w:rsid w:val="072B3F40"/>
    <w:rsid w:val="0737905E"/>
    <w:rsid w:val="07AD188A"/>
    <w:rsid w:val="0C6E196A"/>
    <w:rsid w:val="0CE621BB"/>
    <w:rsid w:val="0E2BF7D4"/>
    <w:rsid w:val="0F570C13"/>
    <w:rsid w:val="0FC47F70"/>
    <w:rsid w:val="1042E180"/>
    <w:rsid w:val="127C1D87"/>
    <w:rsid w:val="142A7D36"/>
    <w:rsid w:val="15868EE3"/>
    <w:rsid w:val="16AC48CD"/>
    <w:rsid w:val="19F7D81D"/>
    <w:rsid w:val="1A664884"/>
    <w:rsid w:val="1AD2A29C"/>
    <w:rsid w:val="1C11AB4B"/>
    <w:rsid w:val="1D0A7ACB"/>
    <w:rsid w:val="1F44C4E7"/>
    <w:rsid w:val="1F673960"/>
    <w:rsid w:val="1F695DA1"/>
    <w:rsid w:val="1F82BE3E"/>
    <w:rsid w:val="215365F7"/>
    <w:rsid w:val="22EE3AB7"/>
    <w:rsid w:val="23777DAF"/>
    <w:rsid w:val="24409D12"/>
    <w:rsid w:val="251B3B96"/>
    <w:rsid w:val="29EEACB9"/>
    <w:rsid w:val="2A81BB7A"/>
    <w:rsid w:val="2AD5BDA7"/>
    <w:rsid w:val="2B7505AC"/>
    <w:rsid w:val="2C0C1A63"/>
    <w:rsid w:val="2C5A1139"/>
    <w:rsid w:val="2D017BAC"/>
    <w:rsid w:val="2D274591"/>
    <w:rsid w:val="302AEB4B"/>
    <w:rsid w:val="32E5F8F1"/>
    <w:rsid w:val="34C3A9B2"/>
    <w:rsid w:val="35315F60"/>
    <w:rsid w:val="3573F2E9"/>
    <w:rsid w:val="358386C4"/>
    <w:rsid w:val="39AF6513"/>
    <w:rsid w:val="3AFE3358"/>
    <w:rsid w:val="3C7B3B7A"/>
    <w:rsid w:val="3FAB3745"/>
    <w:rsid w:val="3FB2DC3C"/>
    <w:rsid w:val="4316A5F5"/>
    <w:rsid w:val="4729CAFE"/>
    <w:rsid w:val="4917274B"/>
    <w:rsid w:val="4B887262"/>
    <w:rsid w:val="4C327C16"/>
    <w:rsid w:val="4C3461FD"/>
    <w:rsid w:val="4C915F44"/>
    <w:rsid w:val="4CB8941F"/>
    <w:rsid w:val="4F26535F"/>
    <w:rsid w:val="520E1D12"/>
    <w:rsid w:val="55512DFE"/>
    <w:rsid w:val="5634B899"/>
    <w:rsid w:val="564864D1"/>
    <w:rsid w:val="57611C48"/>
    <w:rsid w:val="5A04DC98"/>
    <w:rsid w:val="5A930483"/>
    <w:rsid w:val="5C1763EB"/>
    <w:rsid w:val="5D1A90E6"/>
    <w:rsid w:val="5EEEA434"/>
    <w:rsid w:val="60163F8B"/>
    <w:rsid w:val="601B8FDA"/>
    <w:rsid w:val="60C766C8"/>
    <w:rsid w:val="60E44E9E"/>
    <w:rsid w:val="62308F98"/>
    <w:rsid w:val="623213FB"/>
    <w:rsid w:val="6301E2DC"/>
    <w:rsid w:val="634C61A0"/>
    <w:rsid w:val="6492C8AD"/>
    <w:rsid w:val="65CC08E7"/>
    <w:rsid w:val="66FDED67"/>
    <w:rsid w:val="6776FCED"/>
    <w:rsid w:val="67B1D296"/>
    <w:rsid w:val="67BDAE8A"/>
    <w:rsid w:val="68C4D04B"/>
    <w:rsid w:val="6990E725"/>
    <w:rsid w:val="69B5C0BF"/>
    <w:rsid w:val="6A400D73"/>
    <w:rsid w:val="6B576DCC"/>
    <w:rsid w:val="6C44587C"/>
    <w:rsid w:val="6DC85232"/>
    <w:rsid w:val="6FAB946A"/>
    <w:rsid w:val="6FACBB77"/>
    <w:rsid w:val="71FF0525"/>
    <w:rsid w:val="721941B7"/>
    <w:rsid w:val="7273A017"/>
    <w:rsid w:val="73322B90"/>
    <w:rsid w:val="7480AEE1"/>
    <w:rsid w:val="7487A0CA"/>
    <w:rsid w:val="7855403F"/>
    <w:rsid w:val="7C1A21B2"/>
    <w:rsid w:val="7C4B84D3"/>
    <w:rsid w:val="7D7765D1"/>
    <w:rsid w:val="7F338E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4C971B"/>
  <w15:chartTrackingRefBased/>
  <w15:docId w15:val="{3A3FDB08-2575-421D-A9E6-6EC8B6E7F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2FD7"/>
    <w:rPr>
      <w:sz w:val="24"/>
      <w:szCs w:val="24"/>
      <w:lang w:val="en-GB"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framePr w:hSpace="180" w:wrap="around" w:vAnchor="page" w:hAnchor="margin" w:x="-252" w:y="2698"/>
      <w:jc w:val="center"/>
    </w:pPr>
    <w:rPr>
      <w:rFonts w:ascii="Comic Sans MS" w:hAnsi="Comic Sans MS"/>
      <w:sz w:val="20"/>
    </w:rPr>
  </w:style>
  <w:style w:type="paragraph" w:styleId="BodyText2">
    <w:name w:val="Body Text 2"/>
    <w:basedOn w:val="Normal"/>
    <w:pPr>
      <w:framePr w:hSpace="180" w:wrap="around" w:vAnchor="page" w:hAnchor="margin" w:x="-252" w:y="2698"/>
      <w:jc w:val="center"/>
    </w:pPr>
    <w:rPr>
      <w:rFonts w:ascii="Comic Sans MS" w:hAnsi="Comic Sans MS"/>
      <w:sz w:val="18"/>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sid w:val="0088383F"/>
    <w:rPr>
      <w:rFonts w:ascii="Tahoma" w:hAnsi="Tahoma" w:cs="Tahoma"/>
      <w:sz w:val="16"/>
      <w:szCs w:val="16"/>
    </w:rPr>
  </w:style>
  <w:style w:type="table" w:styleId="TableGrid">
    <w:name w:val="Table Grid"/>
    <w:basedOn w:val="TableNormal"/>
    <w:rsid w:val="00727E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9489A"/>
    <w:pPr>
      <w:spacing w:before="100" w:beforeAutospacing="1" w:after="100" w:afterAutospacing="1"/>
    </w:pPr>
    <w:rPr>
      <w:lang w:eastAsia="en-GB"/>
    </w:rPr>
  </w:style>
  <w:style w:type="paragraph" w:styleId="ListParagraph">
    <w:name w:val="List Paragraph"/>
    <w:basedOn w:val="Normal"/>
    <w:uiPriority w:val="34"/>
    <w:qFormat/>
    <w:rsid w:val="00E172CD"/>
    <w:pPr>
      <w:ind w:left="720"/>
      <w:contextualSpacing/>
    </w:pPr>
  </w:style>
  <w:style w:type="character" w:customStyle="1" w:styleId="normaltextrun">
    <w:name w:val="normaltextrun"/>
    <w:basedOn w:val="DefaultParagraphFont"/>
    <w:rsid w:val="00C327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2213">
      <w:bodyDiv w:val="1"/>
      <w:marLeft w:val="0"/>
      <w:marRight w:val="0"/>
      <w:marTop w:val="0"/>
      <w:marBottom w:val="0"/>
      <w:divBdr>
        <w:top w:val="none" w:sz="0" w:space="0" w:color="auto"/>
        <w:left w:val="none" w:sz="0" w:space="0" w:color="auto"/>
        <w:bottom w:val="none" w:sz="0" w:space="0" w:color="auto"/>
        <w:right w:val="none" w:sz="0" w:space="0" w:color="auto"/>
      </w:divBdr>
    </w:div>
    <w:div w:id="67765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6e841b4d-7d89-4c0b-a0d1-bde4ea66a46f" xsi:nil="true"/>
    <SharedWithUsers xmlns="958edbef-5e86-416f-b969-50f20b0967e1">
      <UserInfo>
        <DisplayName/>
        <AccountId xsi:nil="true"/>
        <AccountType/>
      </UserInfo>
    </SharedWithUsers>
    <lcf76f155ced4ddcb4097134ff3c332f xmlns="6e841b4d-7d89-4c0b-a0d1-bde4ea66a46f">
      <Terms xmlns="http://schemas.microsoft.com/office/infopath/2007/PartnerControls"/>
    </lcf76f155ced4ddcb4097134ff3c332f>
    <TaxCatchAll xmlns="958edbef-5e86-416f-b969-50f20b0967e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24B2A9EC80E840A620ECF41DDBC9C7" ma:contentTypeVersion="16" ma:contentTypeDescription="Create a new document." ma:contentTypeScope="" ma:versionID="145d6cac530068d2bae614ebe1992766">
  <xsd:schema xmlns:xsd="http://www.w3.org/2001/XMLSchema" xmlns:xs="http://www.w3.org/2001/XMLSchema" xmlns:p="http://schemas.microsoft.com/office/2006/metadata/properties" xmlns:ns2="6e841b4d-7d89-4c0b-a0d1-bde4ea66a46f" xmlns:ns3="958edbef-5e86-416f-b969-50f20b0967e1" targetNamespace="http://schemas.microsoft.com/office/2006/metadata/properties" ma:root="true" ma:fieldsID="4be8e4e90f3554219bd7b9e8352343e1" ns2:_="" ns3:_="">
    <xsd:import namespace="6e841b4d-7d89-4c0b-a0d1-bde4ea66a46f"/>
    <xsd:import namespace="958edbef-5e86-416f-b969-50f20b0967e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841b4d-7d89-4c0b-a0d1-bde4ea66a4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8be5bf4-c8b9-449a-8570-c889a95bd35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edbef-5e86-416f-b969-50f20b0967e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cda37363-06d7-4145-ad07-166b186e9b46}" ma:internalName="TaxCatchAll" ma:showField="CatchAllData" ma:web="958edbef-5e86-416f-b969-50f20b0967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D8F45E-15FA-4170-B238-A8177C7BA418}">
  <ds:schemaRefs>
    <ds:schemaRef ds:uri="http://schemas.microsoft.com/office/2006/metadata/properties"/>
    <ds:schemaRef ds:uri="http://schemas.microsoft.com/office/infopath/2007/PartnerControls"/>
    <ds:schemaRef ds:uri="6e841b4d-7d89-4c0b-a0d1-bde4ea66a46f"/>
    <ds:schemaRef ds:uri="958edbef-5e86-416f-b969-50f20b0967e1"/>
  </ds:schemaRefs>
</ds:datastoreItem>
</file>

<file path=customXml/itemProps2.xml><?xml version="1.0" encoding="utf-8"?>
<ds:datastoreItem xmlns:ds="http://schemas.openxmlformats.org/officeDocument/2006/customXml" ds:itemID="{3A12EA2B-1FFD-4429-A941-4427E9D7F9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841b4d-7d89-4c0b-a0d1-bde4ea66a46f"/>
    <ds:schemaRef ds:uri="958edbef-5e86-416f-b969-50f20b0967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D006FE-CB12-4BCD-A395-7874C14856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5</Pages>
  <Words>1558</Words>
  <Characters>8882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9</vt:lpstr>
    </vt:vector>
  </TitlesOfParts>
  <Company>CCC</Company>
  <LinksUpToDate>false</LinksUpToDate>
  <CharactersWithSpaces>10420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dc:title>
  <dc:subject/>
  <dc:creator>Beth Jackson</dc:creator>
  <cp:keywords/>
  <dc:description/>
  <cp:lastModifiedBy>Sarah Parish</cp:lastModifiedBy>
  <cp:revision>21</cp:revision>
  <cp:lastPrinted>2019-05-09T00:38:00Z</cp:lastPrinted>
  <dcterms:created xsi:type="dcterms:W3CDTF">2026-07-03T11:43:00Z</dcterms:created>
  <dcterms:modified xsi:type="dcterms:W3CDTF">2026-09-24T13:43:00Z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0x0101000A24B2A9EC80E840A620ECF41DDBC9C7</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Order">
    <vt:r8>161400</vt:r8>
  </property>
  <property fmtid="{D5CDD505-2E9C-101B-9397-08002B2CF9AE}" pid="10" name="MediaServiceImageTags">
    <vt:lpwstr/>
  </property>
</Properties>
</file>